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13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/11/202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</w:p>
    <w:p>
      <w:pPr>
        <w:pStyle w:val="Βασικό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</w:rPr>
        <w:t>ΑΝΑΚΟΙΝΩΣΗ</w:t>
      </w:r>
      <w:r>
        <w:rPr>
          <w:b w:val="1"/>
          <w:bCs w:val="1"/>
          <w:sz w:val="28"/>
          <w:szCs w:val="28"/>
          <w:u w:val="single"/>
          <w:rtl w:val="0"/>
        </w:rPr>
        <w:t>-</w:t>
      </w:r>
      <w:r>
        <w:rPr>
          <w:b w:val="1"/>
          <w:bCs w:val="1"/>
          <w:sz w:val="28"/>
          <w:szCs w:val="28"/>
          <w:u w:val="single"/>
          <w:rtl w:val="0"/>
        </w:rPr>
        <w:t>ΕΝΗΜΕΡΩΣΗ</w:t>
      </w:r>
    </w:p>
    <w:p>
      <w:pPr>
        <w:pStyle w:val="Βασικό"/>
        <w:jc w:val="both"/>
      </w:pPr>
      <w:r>
        <w:rPr>
          <w:b w:val="1"/>
          <w:bCs w:val="1"/>
          <w:sz w:val="24"/>
          <w:szCs w:val="24"/>
          <w:u w:val="single"/>
        </w:rPr>
        <w:br w:type="textWrapping"/>
      </w:r>
      <w:r>
        <w:rPr>
          <w:sz w:val="28"/>
          <w:szCs w:val="28"/>
          <w:rtl w:val="0"/>
        </w:rPr>
        <w:t>Σας ενημερώνουμε ότι ο υπαίθριος χώρος στο Δημοτικό μας Στάδιο “Ριμινίτικα”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όπου είναι εγκατεστημένα τα όργανα γυμναστικής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θα παραμείνει κλειστός λόγω εργασιών</w:t>
      </w:r>
      <w:r>
        <w:rPr>
          <w:sz w:val="28"/>
          <w:szCs w:val="28"/>
          <w:rtl w:val="0"/>
        </w:rPr>
        <w:t>.</w:t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