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24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both"/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“Ο ΚΑΡΑΓΚΙΟΖΗΣ ΠΑΛΑΙΣΤΗΣ” ΣΤΗΝ ΠΛΑΤΕΙΑ ΖΑΝΑΕ</w:t>
      </w:r>
      <w:r>
        <w:rPr>
          <w:rFonts w:ascii="Arial Unicode MS" w:cs="Arial Unicode MS" w:hAnsi="Arial Unicode MS" w:eastAsia="Arial Unicode MS"/>
          <w:sz w:val="26"/>
          <w:szCs w:val="26"/>
          <w:u w:val="single"/>
          <w:rtl w:val="1"/>
          <w:lang w:val="ar-SA" w:bidi="ar-SA"/>
        </w:rPr>
        <w:br w:type="textWrapping"/>
        <w:br w:type="textWrapping"/>
      </w:r>
      <w:r>
        <w:rPr>
          <w:sz w:val="26"/>
          <w:szCs w:val="26"/>
          <w:rtl w:val="0"/>
        </w:rPr>
        <w:t xml:space="preserve">Την Παρασκευή </w:t>
      </w:r>
      <w:r>
        <w:rPr>
          <w:sz w:val="26"/>
          <w:szCs w:val="26"/>
          <w:rtl w:val="0"/>
        </w:rPr>
        <w:t>26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</w:rPr>
        <w:t xml:space="preserve">Σεπτεμβρίου στις </w:t>
      </w:r>
      <w:r>
        <w:rPr>
          <w:sz w:val="26"/>
          <w:szCs w:val="26"/>
          <w:rtl w:val="0"/>
          <w:lang w:val="en-US"/>
        </w:rPr>
        <w:t xml:space="preserve">7:30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οι Γιορτές Πόλης του δήμου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ρίχνουν την αυλαία των παραστάσεων του  Θεάτρου Σκιών του Σωκράτη Κοτσορέ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με την προβολή του έργου “Ο Καραγκιόζης </w:t>
      </w:r>
      <w:r>
        <w:rPr>
          <w:sz w:val="26"/>
          <w:szCs w:val="26"/>
          <w:rtl w:val="0"/>
        </w:rPr>
        <w:t>Παλαιστής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στην Πλατεία Ζαναέ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Μεσολογγίου</w:t>
      </w:r>
      <w:r>
        <w:rPr>
          <w:sz w:val="26"/>
          <w:szCs w:val="26"/>
          <w:rtl w:val="0"/>
        </w:rPr>
        <w:t>&amp;</w:t>
      </w:r>
      <w:r>
        <w:rPr>
          <w:sz w:val="26"/>
          <w:szCs w:val="26"/>
          <w:rtl w:val="0"/>
        </w:rPr>
        <w:t>Ταϋγέτου</w:t>
      </w:r>
      <w:r>
        <w:rPr>
          <w:sz w:val="26"/>
          <w:szCs w:val="26"/>
          <w:rtl w:val="0"/>
        </w:rPr>
        <w:t xml:space="preserve">). </w:t>
      </w:r>
      <w:r>
        <w:rPr>
          <w:sz w:val="26"/>
          <w:szCs w:val="26"/>
          <w:rtl w:val="0"/>
        </w:rPr>
        <w:t>Ας αφεθούμε κι ετούτη τη φορά στην ανεξάντλητη ενέργεια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την αγαθή ιδιοσυγκρασία και την ευγένεια του αγαπημένου μας λαϊκού ήρωα</w:t>
      </w: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</w:rPr>
        <w:br w:type="textWrapping"/>
        <w:t>Ελάτε να γίνουμε κι ετούτη τη φορά όλοι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μια παρέα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Κατά τη διάρκεια της εκδήλωσης θα λειτουργεί τμήμα της Δανειστικής Βιβλιοθήκης του Δήμου μας</w:t>
      </w:r>
      <w:r>
        <w:rPr>
          <w:sz w:val="26"/>
          <w:szCs w:val="26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