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8/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center"/>
        <w:rPr>
          <w:rFonts w:ascii="Arial Unicode MS" w:cs="Arial Unicode MS" w:hAnsi="Arial Unicode MS" w:eastAsia="Arial Unicode MS"/>
          <w:sz w:val="26"/>
          <w:szCs w:val="26"/>
          <w:u w:val="single"/>
          <w:rtl w:val="1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6"/>
          <w:szCs w:val="26"/>
          <w:u w:val="single"/>
          <w:rtl w:val="1"/>
          <w:lang w:val="ar-SA" w:bidi="ar-SA"/>
        </w:rPr>
        <w:t>“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ΤΗΝ ΚΥΡΙΑΚΗ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21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ΣΕΠΤΕΜΒΡΙΟΥ ΠΑΜΕ ΟΛΟΙ ΠΛΑΤΕΙΑ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!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br w:type="textWrapping"/>
        <w:t>ΘΑ ΤΡΑΓΟΥΔΗΣΕΙ Η ΜΕΛΙΝΑ ΑΣΛΑΝΙΔΟΥ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!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”</w:t>
      </w:r>
    </w:p>
    <w:p>
      <w:pPr>
        <w:pStyle w:val="Βασικό"/>
        <w:bidi w:val="1"/>
        <w:ind w:left="0" w:right="0" w:firstLine="0"/>
        <w:jc w:val="center"/>
        <w:rPr>
          <w:rFonts w:ascii="Arial Unicode MS" w:cs="Arial Unicode MS" w:hAnsi="Arial Unicode MS" w:eastAsia="Arial Unicode MS"/>
          <w:sz w:val="26"/>
          <w:szCs w:val="26"/>
          <w:u w:val="single"/>
          <w:rtl w:val="1"/>
          <w:lang w:val="ar-SA" w:bidi="ar-SA"/>
        </w:rPr>
      </w:pP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Την Κυριακή </w:t>
      </w:r>
      <w:r>
        <w:rPr>
          <w:sz w:val="28"/>
          <w:szCs w:val="28"/>
          <w:rtl w:val="0"/>
        </w:rPr>
        <w:t xml:space="preserve">21 </w:t>
      </w:r>
      <w:r>
        <w:rPr>
          <w:sz w:val="28"/>
          <w:szCs w:val="28"/>
          <w:rtl w:val="0"/>
        </w:rPr>
        <w:t>Σεπτεμβρίου στην Πλατεία Θεόδωρου Κολοκοτρώνη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Παναγία Ελεούσα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 xml:space="preserve">στις </w:t>
      </w:r>
      <w:r>
        <w:rPr>
          <w:sz w:val="28"/>
          <w:szCs w:val="28"/>
          <w:rtl w:val="0"/>
        </w:rPr>
        <w:t>9:00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 xml:space="preserve">., </w:t>
      </w:r>
      <w:r>
        <w:rPr>
          <w:sz w:val="28"/>
          <w:szCs w:val="28"/>
          <w:rtl w:val="0"/>
        </w:rPr>
        <w:t xml:space="preserve">ο δήμος μας </w:t>
      </w:r>
      <w:r>
        <w:rPr>
          <w:sz w:val="28"/>
          <w:szCs w:val="28"/>
          <w:rtl w:val="0"/>
        </w:rPr>
        <w:t>υποδέχεται την πολυαγαπημένη Μελίνα Ασλανίδου στην πόλη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σε μια μοναδική συναυλία που συνδιοργανώνει με την Περιφέρεια Αττικής</w:t>
      </w:r>
      <w:r>
        <w:rPr>
          <w:sz w:val="28"/>
          <w:szCs w:val="28"/>
          <w:rtl w:val="0"/>
        </w:rPr>
        <w:t xml:space="preserve">.  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8"/>
          <w:szCs w:val="28"/>
          <w:rtl w:val="0"/>
        </w:rPr>
        <w:t>Η</w:t>
      </w:r>
      <w:r>
        <w:rPr>
          <w:sz w:val="28"/>
          <w:szCs w:val="28"/>
          <w:rtl w:val="0"/>
        </w:rPr>
        <w:t xml:space="preserve"> ερμηνεύτρια με «μαγική» χροιά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τραγούδια που αγαπήθηκαν από το πρώτο τους άκουσμα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εμφανίσεις γεμάτες συναίσθημα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σκηνική παρουσία γεμάτη δυναμική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έχει </w:t>
      </w:r>
      <w:r>
        <w:rPr>
          <w:sz w:val="28"/>
          <w:szCs w:val="28"/>
          <w:rtl w:val="0"/>
        </w:rPr>
        <w:t>τραγουδήσει</w:t>
      </w:r>
      <w:r>
        <w:rPr>
          <w:sz w:val="28"/>
          <w:szCs w:val="28"/>
          <w:rtl w:val="0"/>
        </w:rPr>
        <w:t xml:space="preserve"> κομμάτια που έχουν κατακτήσει το πανελλήνιο και αποτελούν διαχρονικά διαμάντια του σύγχρονου ρεπερτορίου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</w:rPr>
        <w:t>Με απόλυτο σεβασμό και τεράστια αγάπη στο λαϊκό τραγούδι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παρουσιάζει ένα μοναδικό πρόγραμμα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έχοντας δίπλα της μια ομάδα από εξαίρετους μουσικούς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θα μας χαρίσει μια βραδιά με αγαπημένα τραγούδια από το προσωπικό της ρεπερτόριο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αλλά και μεγάλες λαϊκές επιτυχίες</w:t>
      </w:r>
      <w:r>
        <w:rPr>
          <w:sz w:val="28"/>
          <w:szCs w:val="28"/>
          <w:rtl w:val="0"/>
        </w:rPr>
        <w:t>!</w:t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>Κατά τη διάρκεια της συναυλίας θα λειτουργεί τμήμα της Δανειστικής Βιβλιοθήκης του Δήμου μας</w:t>
      </w:r>
      <w:r>
        <w:rPr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