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C14" w:rsidRDefault="00797C14" w:rsidP="00797C14">
      <w:pPr>
        <w:tabs>
          <w:tab w:val="left" w:pos="1335"/>
        </w:tabs>
        <w:spacing w:after="0" w:line="240" w:lineRule="auto"/>
        <w:jc w:val="center"/>
        <w:rPr>
          <w:b/>
          <w:lang w:val="en-US"/>
        </w:rPr>
      </w:pPr>
    </w:p>
    <w:tbl>
      <w:tblPr>
        <w:tblW w:w="0" w:type="auto"/>
        <w:tblLook w:val="04A0"/>
      </w:tblPr>
      <w:tblGrid>
        <w:gridCol w:w="2194"/>
        <w:gridCol w:w="6328"/>
      </w:tblGrid>
      <w:tr w:rsidR="00797C14" w:rsidTr="00797C14">
        <w:tc>
          <w:tcPr>
            <w:tcW w:w="2235" w:type="dxa"/>
            <w:hideMark/>
          </w:tcPr>
          <w:p w:rsidR="00797C14" w:rsidRDefault="00797C14">
            <w:pPr>
              <w:tabs>
                <w:tab w:val="left" w:pos="1335"/>
              </w:tabs>
              <w:spacing w:after="0" w:line="240" w:lineRule="auto"/>
              <w:jc w:val="center"/>
              <w:rPr>
                <w:b/>
              </w:rPr>
            </w:pPr>
            <w:r>
              <w:rPr>
                <w:noProof/>
                <w:lang w:eastAsia="el-GR"/>
              </w:rPr>
              <w:drawing>
                <wp:inline distT="0" distB="0" distL="0" distR="0">
                  <wp:extent cx="952500" cy="1152525"/>
                  <wp:effectExtent l="19050" t="0" r="0" b="0"/>
                  <wp:docPr id="1" name="Εικόνα 1" descr="CHESS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HESSSD"/>
                          <pic:cNvPicPr>
                            <a:picLocks noChangeAspect="1" noChangeArrowheads="1"/>
                          </pic:cNvPicPr>
                        </pic:nvPicPr>
                        <pic:blipFill>
                          <a:blip r:embed="rId7" cstate="print"/>
                          <a:srcRect/>
                          <a:stretch>
                            <a:fillRect/>
                          </a:stretch>
                        </pic:blipFill>
                        <pic:spPr bwMode="auto">
                          <a:xfrm>
                            <a:off x="0" y="0"/>
                            <a:ext cx="952500" cy="1152525"/>
                          </a:xfrm>
                          <a:prstGeom prst="rect">
                            <a:avLst/>
                          </a:prstGeom>
                          <a:noFill/>
                          <a:ln w="9525">
                            <a:noFill/>
                            <a:miter lim="800000"/>
                            <a:headEnd/>
                            <a:tailEnd/>
                          </a:ln>
                        </pic:spPr>
                      </pic:pic>
                    </a:graphicData>
                  </a:graphic>
                </wp:inline>
              </w:drawing>
            </w:r>
          </w:p>
        </w:tc>
        <w:tc>
          <w:tcPr>
            <w:tcW w:w="6486" w:type="dxa"/>
          </w:tcPr>
          <w:p w:rsidR="00797C14" w:rsidRDefault="00797C14">
            <w:pPr>
              <w:tabs>
                <w:tab w:val="left" w:pos="1335"/>
              </w:tabs>
              <w:spacing w:after="0" w:line="240" w:lineRule="auto"/>
              <w:jc w:val="both"/>
              <w:rPr>
                <w:b/>
              </w:rPr>
            </w:pPr>
            <w:r>
              <w:rPr>
                <w:b/>
              </w:rPr>
              <w:t xml:space="preserve">                                                                 </w:t>
            </w:r>
          </w:p>
          <w:tbl>
            <w:tblPr>
              <w:tblW w:w="0" w:type="auto"/>
              <w:tblInd w:w="3147" w:type="dxa"/>
              <w:tblLook w:val="04A0"/>
            </w:tblPr>
            <w:tblGrid>
              <w:gridCol w:w="2965"/>
            </w:tblGrid>
            <w:tr w:rsidR="00797C14">
              <w:tc>
                <w:tcPr>
                  <w:tcW w:w="3108" w:type="dxa"/>
                </w:tcPr>
                <w:p w:rsidR="00797C14" w:rsidRDefault="007C3CEF">
                  <w:pPr>
                    <w:tabs>
                      <w:tab w:val="left" w:pos="1335"/>
                    </w:tabs>
                    <w:spacing w:after="0" w:line="240" w:lineRule="auto"/>
                    <w:jc w:val="both"/>
                  </w:pPr>
                  <w:r>
                    <w:t xml:space="preserve">Αγία Βαρβάρα, </w:t>
                  </w:r>
                  <w:r w:rsidR="00FE563A">
                    <w:t>21.05.2025</w:t>
                  </w:r>
                </w:p>
                <w:p w:rsidR="00797C14" w:rsidRPr="00797C14" w:rsidRDefault="00797C14">
                  <w:pPr>
                    <w:tabs>
                      <w:tab w:val="left" w:pos="1335"/>
                    </w:tabs>
                    <w:spacing w:after="0" w:line="240" w:lineRule="auto"/>
                    <w:jc w:val="both"/>
                  </w:pPr>
                  <w:r>
                    <w:t xml:space="preserve">Αρ. </w:t>
                  </w:r>
                  <w:proofErr w:type="spellStart"/>
                  <w:r>
                    <w:t>Πρωτ</w:t>
                  </w:r>
                  <w:proofErr w:type="spellEnd"/>
                  <w:r>
                    <w:t xml:space="preserve">. </w:t>
                  </w:r>
                  <w:r w:rsidR="007E6BAE">
                    <w:t>6688</w:t>
                  </w:r>
                </w:p>
                <w:p w:rsidR="00797C14" w:rsidRDefault="00797C14">
                  <w:pPr>
                    <w:tabs>
                      <w:tab w:val="left" w:pos="1335"/>
                    </w:tabs>
                    <w:spacing w:after="0" w:line="240" w:lineRule="auto"/>
                    <w:jc w:val="both"/>
                  </w:pPr>
                </w:p>
              </w:tc>
            </w:tr>
          </w:tbl>
          <w:p w:rsidR="00797C14" w:rsidRDefault="00797C14">
            <w:pPr>
              <w:tabs>
                <w:tab w:val="left" w:pos="1335"/>
              </w:tabs>
              <w:spacing w:after="0" w:line="240" w:lineRule="auto"/>
              <w:jc w:val="both"/>
              <w:rPr>
                <w:b/>
              </w:rPr>
            </w:pPr>
          </w:p>
          <w:p w:rsidR="00797C14" w:rsidRDefault="00797C14">
            <w:pPr>
              <w:tabs>
                <w:tab w:val="left" w:pos="1335"/>
              </w:tabs>
              <w:spacing w:after="0" w:line="240" w:lineRule="auto"/>
              <w:jc w:val="both"/>
              <w:rPr>
                <w:b/>
              </w:rPr>
            </w:pPr>
          </w:p>
        </w:tc>
      </w:tr>
    </w:tbl>
    <w:p w:rsidR="00797C14" w:rsidRDefault="00797C14" w:rsidP="00797C14">
      <w:pPr>
        <w:tabs>
          <w:tab w:val="left" w:pos="1335"/>
        </w:tabs>
        <w:spacing w:after="0" w:line="240" w:lineRule="auto"/>
        <w:jc w:val="center"/>
        <w:rPr>
          <w:b/>
        </w:rPr>
      </w:pPr>
      <w:r>
        <w:rPr>
          <w:b/>
        </w:rPr>
        <w:t xml:space="preserve">                                                                                  </w:t>
      </w:r>
    </w:p>
    <w:p w:rsidR="00797C14" w:rsidRDefault="00797C14" w:rsidP="00797C14">
      <w:pPr>
        <w:tabs>
          <w:tab w:val="left" w:pos="1335"/>
        </w:tabs>
        <w:spacing w:after="0" w:line="240" w:lineRule="auto"/>
        <w:jc w:val="center"/>
        <w:rPr>
          <w:b/>
        </w:rPr>
      </w:pPr>
    </w:p>
    <w:p w:rsidR="00797C14" w:rsidRDefault="00797C14" w:rsidP="00797C14">
      <w:pPr>
        <w:spacing w:after="0"/>
        <w:jc w:val="center"/>
        <w:rPr>
          <w:b/>
          <w:bCs/>
        </w:rPr>
      </w:pPr>
      <w:r>
        <w:rPr>
          <w:b/>
          <w:bCs/>
        </w:rPr>
        <w:t xml:space="preserve">ΠΡΟΣΚΛΗΣΗ ΕΚΔΗΛΩΣΗΣ ΕΝΔΙΑΦΕΡΟΝΤΟΣ </w:t>
      </w:r>
    </w:p>
    <w:p w:rsidR="00797C14" w:rsidRDefault="00797C14" w:rsidP="00797C14">
      <w:pPr>
        <w:spacing w:after="0"/>
        <w:jc w:val="center"/>
        <w:rPr>
          <w:b/>
          <w:bCs/>
        </w:rPr>
      </w:pPr>
      <w:r>
        <w:rPr>
          <w:b/>
          <w:bCs/>
        </w:rPr>
        <w:t>Για την ένταξη ηλικιωμένων στο</w:t>
      </w:r>
    </w:p>
    <w:p w:rsidR="00797C14" w:rsidRDefault="00797C14" w:rsidP="00797C14">
      <w:pPr>
        <w:spacing w:after="0"/>
        <w:jc w:val="center"/>
        <w:rPr>
          <w:b/>
        </w:rPr>
      </w:pPr>
      <w:r>
        <w:rPr>
          <w:b/>
        </w:rPr>
        <w:t>«Κέντρο Ημερήσιας Φροντίδας Ηλικιωμένων Δήμου Αγίας Βαρβάρας»</w:t>
      </w:r>
    </w:p>
    <w:p w:rsidR="00797C14" w:rsidRDefault="00797C14" w:rsidP="00797C14">
      <w:pPr>
        <w:spacing w:after="0"/>
        <w:jc w:val="center"/>
        <w:rPr>
          <w:b/>
        </w:rPr>
      </w:pPr>
      <w:r>
        <w:rPr>
          <w:b/>
        </w:rPr>
        <w:t>Περιφερειακό Πρόγραμμα «Αττική» 2021-2027</w:t>
      </w:r>
    </w:p>
    <w:p w:rsidR="00797C14" w:rsidRDefault="00797C14" w:rsidP="00797C14">
      <w:pPr>
        <w:spacing w:after="0"/>
        <w:jc w:val="center"/>
        <w:rPr>
          <w:b/>
        </w:rPr>
      </w:pPr>
    </w:p>
    <w:p w:rsidR="00797C14" w:rsidRDefault="00797C14" w:rsidP="00CF7013">
      <w:pPr>
        <w:spacing w:after="120" w:line="240" w:lineRule="auto"/>
        <w:jc w:val="both"/>
        <w:rPr>
          <w:bCs/>
        </w:rPr>
      </w:pPr>
      <w:r>
        <w:rPr>
          <w:bCs/>
        </w:rPr>
        <w:t>Αιτήσεις για την ένταξη ωφελουμένων στο Κέντρο Ημερήσιας Φροντίδας Ηλικιωμένων δέχεται ο Δήμος Αγίας Βαρβάρας.</w:t>
      </w:r>
    </w:p>
    <w:p w:rsidR="00797C14" w:rsidRDefault="00797C14" w:rsidP="00CF7013">
      <w:pPr>
        <w:spacing w:after="120" w:line="240" w:lineRule="auto"/>
        <w:jc w:val="both"/>
        <w:rPr>
          <w:bCs/>
        </w:rPr>
      </w:pPr>
      <w:r>
        <w:rPr>
          <w:bCs/>
        </w:rPr>
        <w:t>Η δομή απευθύνεται σε ηλικιωμένα άτομα, κατοίκους και δημότες Αγίας Βαρβάρας, με δυσκολίες αυτοεξυπηρέτησης που έχουν κινητικά προβλήματα, πάσχουν από άνοια ή άλλα χρόνια προβλήματα υγείας. Σκοπός του ΚΗΦΗ είναι η προστασία και φροντίδα των ηλικιωμένων και παράλληλα η παροχή βοήθειας στους φροντιστές που για κοινωνικούς, οικονομικούς λόγους ή λόγω συνθηκών απασχόλησης έχουν αδυναμία να φροντίσουν τα ηλικιωμένα άτομα.</w:t>
      </w:r>
    </w:p>
    <w:p w:rsidR="00797C14" w:rsidRDefault="00797C14" w:rsidP="00CF7013">
      <w:pPr>
        <w:spacing w:after="120" w:line="240" w:lineRule="auto"/>
        <w:jc w:val="both"/>
        <w:rPr>
          <w:bCs/>
        </w:rPr>
      </w:pPr>
      <w:r>
        <w:rPr>
          <w:bCs/>
        </w:rPr>
        <w:t>Στο ΚΗΦΗ υπάρχει η δυνατότητα να ενταχθούν έως και 15 ωφελούμενοι</w:t>
      </w:r>
    </w:p>
    <w:p w:rsidR="00797C14" w:rsidRDefault="00797C14" w:rsidP="00CF7013">
      <w:pPr>
        <w:spacing w:after="120" w:line="240" w:lineRule="auto"/>
        <w:jc w:val="both"/>
      </w:pPr>
      <w:r>
        <w:t xml:space="preserve">Οι υπηρεσίες που παρέχονται δωρεάν είναι: </w:t>
      </w:r>
    </w:p>
    <w:p w:rsidR="00797C14" w:rsidRDefault="00797C14" w:rsidP="00CF7013">
      <w:pPr>
        <w:numPr>
          <w:ilvl w:val="0"/>
          <w:numId w:val="1"/>
        </w:numPr>
        <w:spacing w:after="120" w:line="240" w:lineRule="auto"/>
      </w:pPr>
      <w:r>
        <w:t>Μεταφορά από και προς το σπίτι του ωφελούμενου</w:t>
      </w:r>
    </w:p>
    <w:p w:rsidR="00797C14" w:rsidRDefault="00797C14" w:rsidP="00CF7013">
      <w:pPr>
        <w:pStyle w:val="a3"/>
        <w:numPr>
          <w:ilvl w:val="0"/>
          <w:numId w:val="1"/>
        </w:numPr>
        <w:spacing w:after="120" w:line="240" w:lineRule="auto"/>
        <w:jc w:val="both"/>
      </w:pPr>
      <w:r>
        <w:t>Σίτιση (πρωινό)</w:t>
      </w:r>
    </w:p>
    <w:p w:rsidR="00797C14" w:rsidRDefault="00797C14" w:rsidP="00CF7013">
      <w:pPr>
        <w:pStyle w:val="a3"/>
        <w:numPr>
          <w:ilvl w:val="0"/>
          <w:numId w:val="1"/>
        </w:numPr>
        <w:spacing w:after="120" w:line="240" w:lineRule="auto"/>
        <w:jc w:val="both"/>
      </w:pPr>
      <w:r>
        <w:t>Νοσηλευτική φροντίδα</w:t>
      </w:r>
    </w:p>
    <w:p w:rsidR="00797C14" w:rsidRDefault="00797C14" w:rsidP="00CF7013">
      <w:pPr>
        <w:pStyle w:val="a3"/>
        <w:numPr>
          <w:ilvl w:val="0"/>
          <w:numId w:val="1"/>
        </w:numPr>
        <w:spacing w:after="120" w:line="240" w:lineRule="auto"/>
        <w:jc w:val="both"/>
      </w:pPr>
      <w:r>
        <w:t xml:space="preserve">Φροντίδα για την ικανοποίηση πρακτικών αναγκών διαβίωσης </w:t>
      </w:r>
    </w:p>
    <w:p w:rsidR="00797C14" w:rsidRDefault="00797C14" w:rsidP="00CF7013">
      <w:pPr>
        <w:pStyle w:val="a3"/>
        <w:numPr>
          <w:ilvl w:val="0"/>
          <w:numId w:val="1"/>
        </w:numPr>
        <w:spacing w:after="120" w:line="240" w:lineRule="auto"/>
        <w:jc w:val="both"/>
      </w:pPr>
      <w:r>
        <w:t xml:space="preserve">Ατομική Υγιεινή </w:t>
      </w:r>
    </w:p>
    <w:p w:rsidR="00797C14" w:rsidRDefault="00797C14" w:rsidP="00CF7013">
      <w:pPr>
        <w:pStyle w:val="a3"/>
        <w:numPr>
          <w:ilvl w:val="0"/>
          <w:numId w:val="1"/>
        </w:numPr>
        <w:spacing w:after="120" w:line="240" w:lineRule="auto"/>
        <w:jc w:val="both"/>
      </w:pPr>
      <w:r>
        <w:t>Προγράμματα δημιουργικής απασχόλησης</w:t>
      </w:r>
    </w:p>
    <w:p w:rsidR="00797C14" w:rsidRDefault="00797C14" w:rsidP="00CF7013">
      <w:pPr>
        <w:pStyle w:val="a3"/>
        <w:numPr>
          <w:ilvl w:val="0"/>
          <w:numId w:val="1"/>
        </w:numPr>
        <w:spacing w:after="120" w:line="240" w:lineRule="auto"/>
        <w:jc w:val="both"/>
      </w:pPr>
      <w:r>
        <w:t>Προγράμματα ανάπτυξης λειτουργικών και κοινωνικών δεξιοτήτων</w:t>
      </w:r>
    </w:p>
    <w:p w:rsidR="00797C14" w:rsidRDefault="00797C14" w:rsidP="00CF7013">
      <w:pPr>
        <w:spacing w:after="120" w:line="240" w:lineRule="auto"/>
        <w:jc w:val="both"/>
      </w:pPr>
      <w:r>
        <w:t>Η δομή λειτουργεί σε καθημερινή βάση,  Δευτέρα έως και Παρασκευή, από τις 7:30  έως και τις 15: 30.</w:t>
      </w:r>
    </w:p>
    <w:p w:rsidR="00797C14" w:rsidRDefault="00797C14" w:rsidP="00CF7013">
      <w:pPr>
        <w:spacing w:after="120" w:line="240" w:lineRule="auto"/>
        <w:jc w:val="both"/>
      </w:pPr>
      <w:r w:rsidRPr="00797C14">
        <w:rPr>
          <w:b/>
        </w:rPr>
        <w:t>Οι αιτ</w:t>
      </w:r>
      <w:r w:rsidR="0088724F">
        <w:rPr>
          <w:b/>
        </w:rPr>
        <w:t xml:space="preserve">ήσεις θα υποβάλλονται από τις  </w:t>
      </w:r>
      <w:r w:rsidR="00FE563A">
        <w:rPr>
          <w:b/>
        </w:rPr>
        <w:t>22</w:t>
      </w:r>
      <w:r w:rsidRPr="00797C14">
        <w:rPr>
          <w:b/>
        </w:rPr>
        <w:t>/</w:t>
      </w:r>
      <w:r w:rsidR="00FE563A">
        <w:rPr>
          <w:b/>
        </w:rPr>
        <w:t xml:space="preserve">5/2025 μέχρι και τις  20/6/2025. </w:t>
      </w:r>
      <w:r w:rsidRPr="00797C14">
        <w:rPr>
          <w:b/>
        </w:rPr>
        <w:t>Στην περίπτωση μη κάλυψης των θέσεων δίνεται η δυνατότητα  ένταξης των ωφελουμένων και μετά την καθορισμένη περίοδο των αιτήσεων.</w:t>
      </w:r>
      <w:r>
        <w:t xml:space="preserve"> Η επιλογή των ωφελουμένων γίνεται μετά από την αξιολόγηση των αιτημάτων βάσει κοινωνικών και οικονομικών κριτηρίων. Επιπρόσθετα λαμβάνονται υπόψη οι κοινωνικές εκθέσεις που συντάσσονται για κάθε ωφελούμενο από τους κοινωνικούς λειτουργούς της Διεύθυνσης Κοινωνικής Πολιτικής του Δήμου μας. </w:t>
      </w:r>
    </w:p>
    <w:p w:rsidR="00797C14" w:rsidRDefault="00797C14" w:rsidP="00CF7013">
      <w:pPr>
        <w:spacing w:after="120" w:line="240" w:lineRule="auto"/>
        <w:jc w:val="both"/>
      </w:pPr>
      <w:r>
        <w:t>Η Αίτηση δύναται να υποβληθεί από τον ίδιο τον ωφελούμενο ή από νόμιμο εκπρόσωπό του.</w:t>
      </w:r>
    </w:p>
    <w:p w:rsidR="00797C14" w:rsidRDefault="00797C14" w:rsidP="00CF7013">
      <w:pPr>
        <w:spacing w:after="120" w:line="240" w:lineRule="auto"/>
        <w:jc w:val="both"/>
        <w:rPr>
          <w:b/>
          <w:bCs/>
        </w:rPr>
      </w:pPr>
      <w:r>
        <w:rPr>
          <w:b/>
          <w:bCs/>
        </w:rPr>
        <w:lastRenderedPageBreak/>
        <w:t>Τα απαιτούμενα δικαιολογητικά εγγραφής είναι:</w:t>
      </w:r>
    </w:p>
    <w:p w:rsidR="00797C14" w:rsidRDefault="00797C14" w:rsidP="00CF7013">
      <w:pPr>
        <w:pStyle w:val="a3"/>
        <w:numPr>
          <w:ilvl w:val="0"/>
          <w:numId w:val="2"/>
        </w:numPr>
        <w:spacing w:after="120" w:line="240" w:lineRule="auto"/>
        <w:jc w:val="both"/>
      </w:pPr>
      <w:r>
        <w:t xml:space="preserve">Αίτηση Συμμετοχής του ηλικιωμένου ή ατόμου του συγγενικού περιβάλλοντος που έχει αναλάβει τη φροντίδα του, η οποία παρέχεται από το Κ.Η.Φ.Η </w:t>
      </w:r>
    </w:p>
    <w:p w:rsidR="00797C14" w:rsidRDefault="00797C14" w:rsidP="00CF7013">
      <w:pPr>
        <w:pStyle w:val="a3"/>
        <w:numPr>
          <w:ilvl w:val="0"/>
          <w:numId w:val="2"/>
        </w:numPr>
        <w:spacing w:after="120" w:line="240" w:lineRule="auto"/>
        <w:jc w:val="both"/>
      </w:pPr>
      <w:r>
        <w:t>Αντίγραφο Αστυνομικής Ταυτότητας</w:t>
      </w:r>
    </w:p>
    <w:p w:rsidR="00797C14" w:rsidRDefault="00797C14" w:rsidP="00CF7013">
      <w:pPr>
        <w:pStyle w:val="a3"/>
        <w:numPr>
          <w:ilvl w:val="0"/>
          <w:numId w:val="2"/>
        </w:numPr>
        <w:spacing w:after="120" w:line="240" w:lineRule="auto"/>
        <w:jc w:val="both"/>
      </w:pPr>
      <w:r>
        <w:t>Αντίγραφο Ατομικού ή Οικογενειακού Εκκαθαριστικού Σημειώματος προηγούμενου έτους</w:t>
      </w:r>
    </w:p>
    <w:p w:rsidR="00797C14" w:rsidRDefault="00797C14" w:rsidP="00CF7013">
      <w:pPr>
        <w:pStyle w:val="a3"/>
        <w:numPr>
          <w:ilvl w:val="0"/>
          <w:numId w:val="2"/>
        </w:numPr>
        <w:spacing w:after="120" w:line="240" w:lineRule="auto"/>
        <w:jc w:val="both"/>
      </w:pPr>
      <w:r>
        <w:t>Αντίγραφο Πιστοποιητικού Οικογενειακής Κατάστασης</w:t>
      </w:r>
    </w:p>
    <w:p w:rsidR="00797C14" w:rsidRDefault="00797C14" w:rsidP="00CF7013">
      <w:pPr>
        <w:pStyle w:val="a3"/>
        <w:numPr>
          <w:ilvl w:val="0"/>
          <w:numId w:val="2"/>
        </w:numPr>
        <w:spacing w:after="120" w:line="240" w:lineRule="auto"/>
        <w:jc w:val="both"/>
      </w:pPr>
      <w:r>
        <w:t>Γνωμάτευση θεράποντος ιατρού, από την οποία να προκύπτει αν ο ωφελούμενος/η είναι πλήρως, μερικώς ή μη αυτοεξυπηρετούμενος λόγω κινητικών δυσκολιών, άνοιας ή άλλων προβλημάτων υγείας</w:t>
      </w:r>
    </w:p>
    <w:p w:rsidR="00797C14" w:rsidRDefault="00797C14" w:rsidP="00CF7013">
      <w:pPr>
        <w:pStyle w:val="a3"/>
        <w:numPr>
          <w:ilvl w:val="0"/>
          <w:numId w:val="2"/>
        </w:numPr>
        <w:spacing w:after="120" w:line="240" w:lineRule="auto"/>
        <w:jc w:val="both"/>
      </w:pPr>
      <w:r>
        <w:t>Υπεύθυνη δήλωση ότι οι εν δυνάμει ωφελούμενοι δεν λαμβάνουν υπηρεσίες από άλλο Κ.Η.Φ.Η. ή άλλο φορέα παροχής παρεμφερών υπηρεσιών</w:t>
      </w:r>
    </w:p>
    <w:p w:rsidR="00797C14" w:rsidRDefault="00797C14" w:rsidP="00CF7013">
      <w:pPr>
        <w:spacing w:after="120" w:line="240" w:lineRule="auto"/>
        <w:jc w:val="both"/>
      </w:pPr>
      <w:r>
        <w:t>Κατόπιν της λήξης της διαδικασίας υποβολής των αιτήσεων, το Κ.Η.Φ.Η. θα προβεί στην επιλογή των ωφελούμενων με βάση:</w:t>
      </w:r>
    </w:p>
    <w:p w:rsidR="00797C14" w:rsidRDefault="00797C14" w:rsidP="00CF7013">
      <w:pPr>
        <w:pStyle w:val="a3"/>
        <w:numPr>
          <w:ilvl w:val="0"/>
          <w:numId w:val="3"/>
        </w:numPr>
        <w:spacing w:after="120" w:line="240" w:lineRule="auto"/>
        <w:jc w:val="both"/>
      </w:pPr>
      <w:r>
        <w:t xml:space="preserve">Την Κατάσταση Υγείας </w:t>
      </w:r>
    </w:p>
    <w:p w:rsidR="00797C14" w:rsidRDefault="00797C14" w:rsidP="00CF7013">
      <w:pPr>
        <w:pStyle w:val="a3"/>
        <w:numPr>
          <w:ilvl w:val="0"/>
          <w:numId w:val="3"/>
        </w:numPr>
        <w:spacing w:after="120" w:line="240" w:lineRule="auto"/>
        <w:jc w:val="both"/>
      </w:pPr>
      <w:r>
        <w:t>Το Εισόδημα</w:t>
      </w:r>
    </w:p>
    <w:p w:rsidR="00797C14" w:rsidRDefault="00797C14" w:rsidP="00CF7013">
      <w:pPr>
        <w:pStyle w:val="a3"/>
        <w:numPr>
          <w:ilvl w:val="0"/>
          <w:numId w:val="3"/>
        </w:numPr>
        <w:spacing w:after="120" w:line="240" w:lineRule="auto"/>
        <w:jc w:val="both"/>
      </w:pPr>
      <w:r>
        <w:t>Την Οικογενειακή Κατάσταση</w:t>
      </w:r>
    </w:p>
    <w:p w:rsidR="00797C14" w:rsidRDefault="00797C14" w:rsidP="00CF7013">
      <w:pPr>
        <w:pStyle w:val="a3"/>
        <w:spacing w:after="120" w:line="240" w:lineRule="auto"/>
        <w:ind w:left="0"/>
        <w:jc w:val="both"/>
        <w:rPr>
          <w:b/>
        </w:rPr>
      </w:pPr>
      <w:r>
        <w:rPr>
          <w:b/>
        </w:rPr>
        <w:t>ΠΙΝΑΚΑΣ ΚΡΙΤΗΡΙΩΝ-ΜΟΡΙΟΔΟΤΗΣΗ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4"/>
        <w:gridCol w:w="4007"/>
        <w:gridCol w:w="2441"/>
      </w:tblGrid>
      <w:tr w:rsidR="00797C14" w:rsidTr="00797C14">
        <w:tc>
          <w:tcPr>
            <w:tcW w:w="2093" w:type="dxa"/>
            <w:tcBorders>
              <w:top w:val="single" w:sz="4" w:space="0" w:color="auto"/>
              <w:left w:val="single" w:sz="4" w:space="0" w:color="auto"/>
              <w:bottom w:val="single" w:sz="4" w:space="0" w:color="auto"/>
              <w:right w:val="single" w:sz="4" w:space="0" w:color="auto"/>
            </w:tcBorders>
            <w:hideMark/>
          </w:tcPr>
          <w:p w:rsidR="00797C14" w:rsidRDefault="00797C14" w:rsidP="00CF7013">
            <w:pPr>
              <w:pStyle w:val="a3"/>
              <w:spacing w:after="120" w:line="240" w:lineRule="auto"/>
              <w:ind w:left="0"/>
              <w:jc w:val="both"/>
              <w:rPr>
                <w:b/>
              </w:rPr>
            </w:pPr>
            <w:r>
              <w:rPr>
                <w:b/>
              </w:rPr>
              <w:t>ΩΦΕΛΟΥΜΕΝΟΙ</w:t>
            </w:r>
          </w:p>
        </w:tc>
        <w:tc>
          <w:tcPr>
            <w:tcW w:w="4085" w:type="dxa"/>
            <w:tcBorders>
              <w:top w:val="single" w:sz="4" w:space="0" w:color="auto"/>
              <w:left w:val="single" w:sz="4" w:space="0" w:color="auto"/>
              <w:bottom w:val="single" w:sz="4" w:space="0" w:color="auto"/>
              <w:right w:val="single" w:sz="4" w:space="0" w:color="auto"/>
            </w:tcBorders>
          </w:tcPr>
          <w:p w:rsidR="00797C14" w:rsidRDefault="00797C14" w:rsidP="00CF7013">
            <w:pPr>
              <w:pStyle w:val="a3"/>
              <w:spacing w:after="120" w:line="240" w:lineRule="auto"/>
              <w:ind w:left="0"/>
              <w:jc w:val="both"/>
            </w:pPr>
          </w:p>
        </w:tc>
        <w:tc>
          <w:tcPr>
            <w:tcW w:w="2543" w:type="dxa"/>
            <w:tcBorders>
              <w:top w:val="single" w:sz="4" w:space="0" w:color="auto"/>
              <w:left w:val="single" w:sz="4" w:space="0" w:color="auto"/>
              <w:bottom w:val="single" w:sz="4" w:space="0" w:color="auto"/>
              <w:right w:val="single" w:sz="4" w:space="0" w:color="auto"/>
            </w:tcBorders>
          </w:tcPr>
          <w:p w:rsidR="00797C14" w:rsidRDefault="00797C14" w:rsidP="00CF7013">
            <w:pPr>
              <w:pStyle w:val="a3"/>
              <w:spacing w:after="120" w:line="240" w:lineRule="auto"/>
              <w:ind w:left="0"/>
              <w:jc w:val="both"/>
            </w:pPr>
          </w:p>
        </w:tc>
      </w:tr>
      <w:tr w:rsidR="00797C14" w:rsidTr="00797C14">
        <w:tc>
          <w:tcPr>
            <w:tcW w:w="2093" w:type="dxa"/>
            <w:tcBorders>
              <w:top w:val="single" w:sz="4" w:space="0" w:color="auto"/>
              <w:left w:val="single" w:sz="4" w:space="0" w:color="auto"/>
              <w:bottom w:val="single" w:sz="4" w:space="0" w:color="auto"/>
              <w:right w:val="single" w:sz="4" w:space="0" w:color="auto"/>
            </w:tcBorders>
            <w:hideMark/>
          </w:tcPr>
          <w:p w:rsidR="00797C14" w:rsidRDefault="00797C14" w:rsidP="00CF7013">
            <w:pPr>
              <w:pStyle w:val="a3"/>
              <w:spacing w:after="120" w:line="240" w:lineRule="auto"/>
              <w:ind w:left="0"/>
              <w:jc w:val="both"/>
              <w:rPr>
                <w:b/>
              </w:rPr>
            </w:pPr>
            <w:r>
              <w:rPr>
                <w:b/>
              </w:rPr>
              <w:t>Κατάσταση Υγείας</w:t>
            </w:r>
          </w:p>
        </w:tc>
        <w:tc>
          <w:tcPr>
            <w:tcW w:w="4085" w:type="dxa"/>
            <w:tcBorders>
              <w:top w:val="single" w:sz="4" w:space="0" w:color="auto"/>
              <w:left w:val="single" w:sz="4" w:space="0" w:color="auto"/>
              <w:bottom w:val="single" w:sz="4" w:space="0" w:color="auto"/>
              <w:right w:val="single" w:sz="4" w:space="0" w:color="auto"/>
            </w:tcBorders>
            <w:hideMark/>
          </w:tcPr>
          <w:p w:rsidR="00797C14" w:rsidRDefault="00797C14" w:rsidP="00CF7013">
            <w:pPr>
              <w:pStyle w:val="a3"/>
              <w:spacing w:after="120" w:line="240" w:lineRule="auto"/>
              <w:ind w:left="0"/>
            </w:pPr>
            <w:r>
              <w:t>Πλήρως αυτοεξυπηρετούμενος/η (κινητικά-νοητικά-</w:t>
            </w:r>
            <w:proofErr w:type="spellStart"/>
            <w:r>
              <w:t>ψυχικ</w:t>
            </w:r>
            <w:proofErr w:type="spellEnd"/>
            <w:r>
              <w:t>ά)</w:t>
            </w:r>
          </w:p>
        </w:tc>
        <w:tc>
          <w:tcPr>
            <w:tcW w:w="2543" w:type="dxa"/>
            <w:tcBorders>
              <w:top w:val="single" w:sz="4" w:space="0" w:color="auto"/>
              <w:left w:val="single" w:sz="4" w:space="0" w:color="auto"/>
              <w:bottom w:val="single" w:sz="4" w:space="0" w:color="auto"/>
              <w:right w:val="single" w:sz="4" w:space="0" w:color="auto"/>
            </w:tcBorders>
            <w:hideMark/>
          </w:tcPr>
          <w:p w:rsidR="00797C14" w:rsidRDefault="00797C14" w:rsidP="00CF7013">
            <w:pPr>
              <w:pStyle w:val="a3"/>
              <w:spacing w:after="120" w:line="240" w:lineRule="auto"/>
              <w:ind w:left="0"/>
              <w:jc w:val="both"/>
            </w:pPr>
            <w:r>
              <w:t>4</w:t>
            </w:r>
          </w:p>
        </w:tc>
      </w:tr>
      <w:tr w:rsidR="00797C14" w:rsidTr="00797C14">
        <w:tc>
          <w:tcPr>
            <w:tcW w:w="2093" w:type="dxa"/>
            <w:tcBorders>
              <w:top w:val="single" w:sz="4" w:space="0" w:color="auto"/>
              <w:left w:val="single" w:sz="4" w:space="0" w:color="auto"/>
              <w:bottom w:val="single" w:sz="4" w:space="0" w:color="auto"/>
              <w:right w:val="single" w:sz="4" w:space="0" w:color="auto"/>
            </w:tcBorders>
          </w:tcPr>
          <w:p w:rsidR="00797C14" w:rsidRDefault="00797C14" w:rsidP="00CF7013">
            <w:pPr>
              <w:pStyle w:val="a3"/>
              <w:spacing w:after="120" w:line="240" w:lineRule="auto"/>
              <w:ind w:left="0"/>
              <w:jc w:val="both"/>
              <w:rPr>
                <w:b/>
              </w:rPr>
            </w:pPr>
          </w:p>
        </w:tc>
        <w:tc>
          <w:tcPr>
            <w:tcW w:w="4085" w:type="dxa"/>
            <w:tcBorders>
              <w:top w:val="single" w:sz="4" w:space="0" w:color="auto"/>
              <w:left w:val="single" w:sz="4" w:space="0" w:color="auto"/>
              <w:bottom w:val="single" w:sz="4" w:space="0" w:color="auto"/>
              <w:right w:val="single" w:sz="4" w:space="0" w:color="auto"/>
            </w:tcBorders>
            <w:hideMark/>
          </w:tcPr>
          <w:p w:rsidR="00797C14" w:rsidRDefault="00797C14" w:rsidP="00CF7013">
            <w:pPr>
              <w:pStyle w:val="a3"/>
              <w:spacing w:after="120" w:line="240" w:lineRule="auto"/>
              <w:ind w:left="0"/>
            </w:pPr>
            <w:r>
              <w:t>Μερικώς αυτοεξυπηρετούμενος/η (κινητικά-νοητικά-</w:t>
            </w:r>
            <w:proofErr w:type="spellStart"/>
            <w:r>
              <w:t>ψυχικ</w:t>
            </w:r>
            <w:proofErr w:type="spellEnd"/>
            <w:r>
              <w:t>ά)</w:t>
            </w:r>
          </w:p>
        </w:tc>
        <w:tc>
          <w:tcPr>
            <w:tcW w:w="2543" w:type="dxa"/>
            <w:tcBorders>
              <w:top w:val="single" w:sz="4" w:space="0" w:color="auto"/>
              <w:left w:val="single" w:sz="4" w:space="0" w:color="auto"/>
              <w:bottom w:val="single" w:sz="4" w:space="0" w:color="auto"/>
              <w:right w:val="single" w:sz="4" w:space="0" w:color="auto"/>
            </w:tcBorders>
            <w:hideMark/>
          </w:tcPr>
          <w:p w:rsidR="00797C14" w:rsidRDefault="00797C14" w:rsidP="00CF7013">
            <w:pPr>
              <w:pStyle w:val="a3"/>
              <w:spacing w:after="120" w:line="240" w:lineRule="auto"/>
              <w:ind w:left="0"/>
              <w:jc w:val="both"/>
            </w:pPr>
            <w:r>
              <w:t>6</w:t>
            </w:r>
          </w:p>
        </w:tc>
      </w:tr>
      <w:tr w:rsidR="00797C14" w:rsidTr="00797C14">
        <w:tc>
          <w:tcPr>
            <w:tcW w:w="2093" w:type="dxa"/>
            <w:tcBorders>
              <w:top w:val="single" w:sz="4" w:space="0" w:color="auto"/>
              <w:left w:val="single" w:sz="4" w:space="0" w:color="auto"/>
              <w:bottom w:val="single" w:sz="4" w:space="0" w:color="auto"/>
              <w:right w:val="single" w:sz="4" w:space="0" w:color="auto"/>
            </w:tcBorders>
          </w:tcPr>
          <w:p w:rsidR="00797C14" w:rsidRDefault="00797C14" w:rsidP="00CF7013">
            <w:pPr>
              <w:pStyle w:val="a3"/>
              <w:spacing w:after="120" w:line="240" w:lineRule="auto"/>
              <w:ind w:left="0"/>
              <w:jc w:val="both"/>
              <w:rPr>
                <w:b/>
              </w:rPr>
            </w:pPr>
          </w:p>
        </w:tc>
        <w:tc>
          <w:tcPr>
            <w:tcW w:w="4085" w:type="dxa"/>
            <w:tcBorders>
              <w:top w:val="single" w:sz="4" w:space="0" w:color="auto"/>
              <w:left w:val="single" w:sz="4" w:space="0" w:color="auto"/>
              <w:bottom w:val="single" w:sz="4" w:space="0" w:color="auto"/>
              <w:right w:val="single" w:sz="4" w:space="0" w:color="auto"/>
            </w:tcBorders>
            <w:hideMark/>
          </w:tcPr>
          <w:p w:rsidR="00797C14" w:rsidRDefault="00797C14" w:rsidP="00CF7013">
            <w:pPr>
              <w:pStyle w:val="a3"/>
              <w:spacing w:after="120" w:line="240" w:lineRule="auto"/>
              <w:ind w:left="0"/>
            </w:pPr>
            <w:r>
              <w:t>Μη αυτοεξυπηρετούμενος/η (κινητικά-νοητικά-</w:t>
            </w:r>
            <w:proofErr w:type="spellStart"/>
            <w:r>
              <w:t>ψυχικ</w:t>
            </w:r>
            <w:proofErr w:type="spellEnd"/>
            <w:r>
              <w:t>ά)</w:t>
            </w:r>
          </w:p>
        </w:tc>
        <w:tc>
          <w:tcPr>
            <w:tcW w:w="2543" w:type="dxa"/>
            <w:tcBorders>
              <w:top w:val="single" w:sz="4" w:space="0" w:color="auto"/>
              <w:left w:val="single" w:sz="4" w:space="0" w:color="auto"/>
              <w:bottom w:val="single" w:sz="4" w:space="0" w:color="auto"/>
              <w:right w:val="single" w:sz="4" w:space="0" w:color="auto"/>
            </w:tcBorders>
            <w:hideMark/>
          </w:tcPr>
          <w:p w:rsidR="00797C14" w:rsidRDefault="00797C14" w:rsidP="00CF7013">
            <w:pPr>
              <w:pStyle w:val="a3"/>
              <w:spacing w:after="120" w:line="240" w:lineRule="auto"/>
              <w:ind w:left="0"/>
              <w:jc w:val="both"/>
            </w:pPr>
            <w:r>
              <w:t>10</w:t>
            </w:r>
          </w:p>
        </w:tc>
      </w:tr>
      <w:tr w:rsidR="00797C14" w:rsidTr="00797C14">
        <w:tc>
          <w:tcPr>
            <w:tcW w:w="2093" w:type="dxa"/>
            <w:tcBorders>
              <w:top w:val="single" w:sz="4" w:space="0" w:color="auto"/>
              <w:left w:val="single" w:sz="4" w:space="0" w:color="auto"/>
              <w:bottom w:val="single" w:sz="4" w:space="0" w:color="auto"/>
              <w:right w:val="single" w:sz="4" w:space="0" w:color="auto"/>
            </w:tcBorders>
            <w:hideMark/>
          </w:tcPr>
          <w:p w:rsidR="00797C14" w:rsidRDefault="00797C14" w:rsidP="00CF7013">
            <w:pPr>
              <w:pStyle w:val="a3"/>
              <w:spacing w:after="120" w:line="240" w:lineRule="auto"/>
              <w:ind w:left="0"/>
              <w:jc w:val="both"/>
              <w:rPr>
                <w:b/>
              </w:rPr>
            </w:pPr>
            <w:r>
              <w:rPr>
                <w:b/>
              </w:rPr>
              <w:t>Εισόδημα</w:t>
            </w:r>
          </w:p>
        </w:tc>
        <w:tc>
          <w:tcPr>
            <w:tcW w:w="4085" w:type="dxa"/>
            <w:tcBorders>
              <w:top w:val="single" w:sz="4" w:space="0" w:color="auto"/>
              <w:left w:val="single" w:sz="4" w:space="0" w:color="auto"/>
              <w:bottom w:val="single" w:sz="4" w:space="0" w:color="auto"/>
              <w:right w:val="single" w:sz="4" w:space="0" w:color="auto"/>
            </w:tcBorders>
            <w:hideMark/>
          </w:tcPr>
          <w:p w:rsidR="00797C14" w:rsidRDefault="00797C14" w:rsidP="00CF7013">
            <w:pPr>
              <w:pStyle w:val="a3"/>
              <w:spacing w:after="120" w:line="240" w:lineRule="auto"/>
              <w:ind w:left="0"/>
            </w:pPr>
            <w:r>
              <w:t>Κάτω από το όριο της φτώχειας</w:t>
            </w:r>
          </w:p>
        </w:tc>
        <w:tc>
          <w:tcPr>
            <w:tcW w:w="2543" w:type="dxa"/>
            <w:tcBorders>
              <w:top w:val="single" w:sz="4" w:space="0" w:color="auto"/>
              <w:left w:val="single" w:sz="4" w:space="0" w:color="auto"/>
              <w:bottom w:val="single" w:sz="4" w:space="0" w:color="auto"/>
              <w:right w:val="single" w:sz="4" w:space="0" w:color="auto"/>
            </w:tcBorders>
            <w:hideMark/>
          </w:tcPr>
          <w:p w:rsidR="00797C14" w:rsidRDefault="00797C14" w:rsidP="00CF7013">
            <w:pPr>
              <w:pStyle w:val="a3"/>
              <w:spacing w:after="120" w:line="240" w:lineRule="auto"/>
              <w:ind w:left="0"/>
              <w:jc w:val="both"/>
            </w:pPr>
            <w:r>
              <w:t>15</w:t>
            </w:r>
          </w:p>
        </w:tc>
      </w:tr>
      <w:tr w:rsidR="00797C14" w:rsidTr="00797C14">
        <w:tc>
          <w:tcPr>
            <w:tcW w:w="2093" w:type="dxa"/>
            <w:tcBorders>
              <w:top w:val="single" w:sz="4" w:space="0" w:color="auto"/>
              <w:left w:val="single" w:sz="4" w:space="0" w:color="auto"/>
              <w:bottom w:val="single" w:sz="4" w:space="0" w:color="auto"/>
              <w:right w:val="single" w:sz="4" w:space="0" w:color="auto"/>
            </w:tcBorders>
          </w:tcPr>
          <w:p w:rsidR="00797C14" w:rsidRDefault="00797C14" w:rsidP="00CF7013">
            <w:pPr>
              <w:pStyle w:val="a3"/>
              <w:spacing w:after="120" w:line="240" w:lineRule="auto"/>
              <w:ind w:left="0"/>
              <w:jc w:val="both"/>
              <w:rPr>
                <w:b/>
              </w:rPr>
            </w:pPr>
          </w:p>
        </w:tc>
        <w:tc>
          <w:tcPr>
            <w:tcW w:w="4085" w:type="dxa"/>
            <w:tcBorders>
              <w:top w:val="single" w:sz="4" w:space="0" w:color="auto"/>
              <w:left w:val="single" w:sz="4" w:space="0" w:color="auto"/>
              <w:bottom w:val="single" w:sz="4" w:space="0" w:color="auto"/>
              <w:right w:val="single" w:sz="4" w:space="0" w:color="auto"/>
            </w:tcBorders>
            <w:hideMark/>
          </w:tcPr>
          <w:p w:rsidR="00797C14" w:rsidRDefault="00797C14" w:rsidP="00CF7013">
            <w:pPr>
              <w:pStyle w:val="a3"/>
              <w:spacing w:after="120" w:line="240" w:lineRule="auto"/>
              <w:ind w:left="0"/>
            </w:pPr>
            <w:r>
              <w:t>Πάνω από το όριο της φτώχειας</w:t>
            </w:r>
          </w:p>
        </w:tc>
        <w:tc>
          <w:tcPr>
            <w:tcW w:w="2543" w:type="dxa"/>
            <w:tcBorders>
              <w:top w:val="single" w:sz="4" w:space="0" w:color="auto"/>
              <w:left w:val="single" w:sz="4" w:space="0" w:color="auto"/>
              <w:bottom w:val="single" w:sz="4" w:space="0" w:color="auto"/>
              <w:right w:val="single" w:sz="4" w:space="0" w:color="auto"/>
            </w:tcBorders>
            <w:hideMark/>
          </w:tcPr>
          <w:p w:rsidR="00797C14" w:rsidRDefault="00797C14" w:rsidP="00CF7013">
            <w:pPr>
              <w:pStyle w:val="a3"/>
              <w:spacing w:after="120" w:line="240" w:lineRule="auto"/>
              <w:ind w:left="0"/>
              <w:jc w:val="both"/>
            </w:pPr>
            <w:r>
              <w:t>10</w:t>
            </w:r>
          </w:p>
        </w:tc>
      </w:tr>
      <w:tr w:rsidR="00797C14" w:rsidTr="00797C14">
        <w:tc>
          <w:tcPr>
            <w:tcW w:w="2093" w:type="dxa"/>
            <w:tcBorders>
              <w:top w:val="single" w:sz="4" w:space="0" w:color="auto"/>
              <w:left w:val="single" w:sz="4" w:space="0" w:color="auto"/>
              <w:bottom w:val="single" w:sz="4" w:space="0" w:color="auto"/>
              <w:right w:val="single" w:sz="4" w:space="0" w:color="auto"/>
            </w:tcBorders>
            <w:hideMark/>
          </w:tcPr>
          <w:p w:rsidR="00797C14" w:rsidRDefault="00797C14" w:rsidP="00CF7013">
            <w:pPr>
              <w:pStyle w:val="a3"/>
              <w:spacing w:after="120" w:line="240" w:lineRule="auto"/>
              <w:ind w:left="0"/>
              <w:jc w:val="both"/>
              <w:rPr>
                <w:b/>
              </w:rPr>
            </w:pPr>
            <w:r>
              <w:rPr>
                <w:b/>
              </w:rPr>
              <w:t>Οικογενειακή κατάσταση</w:t>
            </w:r>
          </w:p>
        </w:tc>
        <w:tc>
          <w:tcPr>
            <w:tcW w:w="4085" w:type="dxa"/>
            <w:tcBorders>
              <w:top w:val="single" w:sz="4" w:space="0" w:color="auto"/>
              <w:left w:val="single" w:sz="4" w:space="0" w:color="auto"/>
              <w:bottom w:val="single" w:sz="4" w:space="0" w:color="auto"/>
              <w:right w:val="single" w:sz="4" w:space="0" w:color="auto"/>
            </w:tcBorders>
            <w:hideMark/>
          </w:tcPr>
          <w:p w:rsidR="00797C14" w:rsidRDefault="00797C14" w:rsidP="00CF7013">
            <w:pPr>
              <w:pStyle w:val="a3"/>
              <w:spacing w:after="120" w:line="240" w:lineRule="auto"/>
              <w:ind w:left="0"/>
            </w:pPr>
            <w:r>
              <w:t>Χήρος/α, Διαζευγμένος/η, Άγαμος/η</w:t>
            </w:r>
          </w:p>
        </w:tc>
        <w:tc>
          <w:tcPr>
            <w:tcW w:w="2543" w:type="dxa"/>
            <w:tcBorders>
              <w:top w:val="single" w:sz="4" w:space="0" w:color="auto"/>
              <w:left w:val="single" w:sz="4" w:space="0" w:color="auto"/>
              <w:bottom w:val="single" w:sz="4" w:space="0" w:color="auto"/>
              <w:right w:val="single" w:sz="4" w:space="0" w:color="auto"/>
            </w:tcBorders>
          </w:tcPr>
          <w:p w:rsidR="00797C14" w:rsidRDefault="00797C14" w:rsidP="00CF7013">
            <w:pPr>
              <w:pStyle w:val="a3"/>
              <w:spacing w:after="120" w:line="240" w:lineRule="auto"/>
              <w:ind w:left="0"/>
              <w:jc w:val="both"/>
            </w:pPr>
            <w:r>
              <w:t>5</w:t>
            </w:r>
          </w:p>
          <w:p w:rsidR="00797C14" w:rsidRDefault="00797C14" w:rsidP="00CF7013">
            <w:pPr>
              <w:pStyle w:val="a3"/>
              <w:spacing w:after="120" w:line="240" w:lineRule="auto"/>
              <w:ind w:left="0"/>
              <w:jc w:val="both"/>
            </w:pPr>
          </w:p>
        </w:tc>
      </w:tr>
    </w:tbl>
    <w:p w:rsidR="00797C14" w:rsidRDefault="00797C14" w:rsidP="00CF7013">
      <w:pPr>
        <w:pStyle w:val="a3"/>
        <w:spacing w:after="120" w:line="240" w:lineRule="auto"/>
        <w:ind w:left="0"/>
        <w:jc w:val="both"/>
      </w:pPr>
      <w:r>
        <w:t xml:space="preserve">Το όριο της φτώχειας προσδιορίζεται σύμφωνα με το κατώφλι φτώχειας της ΕΛΣΤΑΤ. Αυτό για το έτος 2021 ορίζεται σε </w:t>
      </w:r>
      <w:r>
        <w:rPr>
          <w:rStyle w:val="a4"/>
          <w:color w:val="333333"/>
          <w:bdr w:val="none" w:sz="0" w:space="0" w:color="auto" w:frame="1"/>
          <w:shd w:val="clear" w:color="auto" w:fill="FFFFFF"/>
        </w:rPr>
        <w:t>5.251 ευρώ</w:t>
      </w:r>
      <w:r>
        <w:rPr>
          <w:color w:val="333333"/>
          <w:shd w:val="clear" w:color="auto" w:fill="FFFFFF"/>
        </w:rPr>
        <w:t xml:space="preserve"> </w:t>
      </w:r>
      <w:r>
        <w:t>για μονοπρόσωπα νοικοκυριά</w:t>
      </w:r>
      <w:r>
        <w:rPr>
          <w:color w:val="333333"/>
          <w:shd w:val="clear" w:color="auto" w:fill="FFFFFF"/>
        </w:rPr>
        <w:t xml:space="preserve"> και σε </w:t>
      </w:r>
      <w:r>
        <w:rPr>
          <w:rStyle w:val="a4"/>
          <w:color w:val="333333"/>
          <w:bdr w:val="none" w:sz="0" w:space="0" w:color="auto" w:frame="1"/>
          <w:shd w:val="clear" w:color="auto" w:fill="FFFFFF"/>
        </w:rPr>
        <w:t>11.028 ευρώ για νοικοκυριά με δύο ενήλικες και δύο εξαρτώμενα παιδιά</w:t>
      </w:r>
      <w:r>
        <w:rPr>
          <w:color w:val="333333"/>
          <w:shd w:val="clear" w:color="auto" w:fill="FFFFFF"/>
        </w:rPr>
        <w:t> ηλικίας κάτω των 14 ετών. Ορίζεται στο 60% του διάμεσου συνολικού ισοδύναμου διαθέσιμου εισοδήματος των νοικοκυριών, το οποίο εκτιμήθηκε σε 8.752 ευρώ, ενώ το μέσο ετήσιο διαθέσιμο εισόδημα των νοικοκυριών της Χώρας εκτιμήθηκε σε </w:t>
      </w:r>
      <w:r>
        <w:rPr>
          <w:rStyle w:val="a4"/>
          <w:color w:val="333333"/>
          <w:bdr w:val="none" w:sz="0" w:space="0" w:color="auto" w:frame="1"/>
          <w:shd w:val="clear" w:color="auto" w:fill="FFFFFF"/>
        </w:rPr>
        <w:t>17.089 ευρώ.</w:t>
      </w:r>
      <w:r>
        <w:t xml:space="preserve">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rsidR="00797C14" w:rsidRDefault="00797C14" w:rsidP="00CF7013">
      <w:pPr>
        <w:spacing w:after="120" w:line="240" w:lineRule="auto"/>
        <w:jc w:val="both"/>
      </w:pPr>
      <w:r>
        <w:t xml:space="preserve">Για οποιαδήποτε άλλη κατηγορία κριτηρίων, οι ωφελούμενοι δεν θα λαμβάνουν μόρια, χωρίς αυτό να σημαίνει απώλεια του δικαιώματος συμμετοχής και κατάταξης μετά από την αντίστοιχη </w:t>
      </w:r>
      <w:proofErr w:type="spellStart"/>
      <w:r>
        <w:t>μοριοδότηση</w:t>
      </w:r>
      <w:proofErr w:type="spellEnd"/>
      <w:r>
        <w:t xml:space="preserve"> των εναπομεινάντων κριτηρίων.</w:t>
      </w:r>
    </w:p>
    <w:p w:rsidR="00797C14" w:rsidRDefault="00797C14" w:rsidP="00CF7013">
      <w:pPr>
        <w:spacing w:after="120" w:line="240" w:lineRule="auto"/>
        <w:jc w:val="both"/>
        <w:rPr>
          <w:bCs/>
        </w:rPr>
      </w:pPr>
      <w:r>
        <w:lastRenderedPageBreak/>
        <w:t>Οι ωφελούμενοι βαθμολογούνται και κατατάσσονται σε πίνακα, κατά φθίνουσα σειρά, με βάση το σύνολο της βαθμολογίας τους και στη συνέχεια επιλέγονται με βάση τη δυναμικότητα της Δομής (ΚΗΦΗ) και τις διαθέσιμες θέσεις.</w:t>
      </w:r>
      <w:r>
        <w:rPr>
          <w:b/>
          <w:bCs/>
        </w:rPr>
        <w:t xml:space="preserve"> </w:t>
      </w:r>
      <w:r>
        <w:rPr>
          <w:bCs/>
        </w:rPr>
        <w:t xml:space="preserve">Η </w:t>
      </w:r>
      <w:r>
        <w:t>δυναμικότητα της Δομής «Κέντρο Ημερήσιας Φροντίδας Ηλικιωμένων Δήμου Αγίας Βαρβάρας»</w:t>
      </w:r>
      <w:r>
        <w:rPr>
          <w:b/>
          <w:bCs/>
        </w:rPr>
        <w:t xml:space="preserve"> </w:t>
      </w:r>
      <w:r>
        <w:rPr>
          <w:bCs/>
        </w:rPr>
        <w:t xml:space="preserve">είναι 15 άτομα. Ο πίνακας κατάταξης θα ισχύει μέχρι την έκδοση νέας πρόσκλησης εκδήλωσης ενδιαφέροντος και θα συμπληρώνονται οι κενές θέσεις από τους επιλαχόντες. </w:t>
      </w:r>
    </w:p>
    <w:p w:rsidR="00797C14" w:rsidRDefault="00797C14" w:rsidP="00CF7013">
      <w:pPr>
        <w:spacing w:after="120" w:line="240" w:lineRule="auto"/>
        <w:jc w:val="both"/>
      </w:pPr>
      <w:r>
        <w:t>Οι ωφελούμενοι είναι δυνατόν να ασκήσουν ένσταση κατά του πίνακα κατάταξης εντός τριών (3) εργάσιμων ημερών από την γνωστοποίησή του.</w:t>
      </w:r>
    </w:p>
    <w:p w:rsidR="00797C14" w:rsidRDefault="00797C14" w:rsidP="00CF7013">
      <w:pPr>
        <w:spacing w:after="120" w:line="240" w:lineRule="auto"/>
        <w:rPr>
          <w:b/>
          <w:i/>
        </w:rPr>
      </w:pPr>
    </w:p>
    <w:p w:rsidR="00797C14" w:rsidRDefault="00797C14" w:rsidP="00CF7013">
      <w:pPr>
        <w:spacing w:after="120" w:line="240" w:lineRule="auto"/>
        <w:rPr>
          <w:b/>
          <w:i/>
        </w:rPr>
      </w:pPr>
      <w:r>
        <w:rPr>
          <w:b/>
          <w:i/>
        </w:rPr>
        <w:t xml:space="preserve">Περισσότερες πληροφορίες: ΚΗΦΗ Δήμου Αγίας Βαρβάρας: </w:t>
      </w:r>
      <w:proofErr w:type="spellStart"/>
      <w:r>
        <w:rPr>
          <w:b/>
          <w:i/>
        </w:rPr>
        <w:t>Σιπύλου</w:t>
      </w:r>
      <w:proofErr w:type="spellEnd"/>
      <w:r>
        <w:rPr>
          <w:b/>
          <w:i/>
        </w:rPr>
        <w:t xml:space="preserve"> αρ. 16, 2105690486, </w:t>
      </w:r>
      <w:proofErr w:type="spellStart"/>
      <w:r>
        <w:rPr>
          <w:b/>
          <w:i/>
        </w:rPr>
        <w:t>εσωτ</w:t>
      </w:r>
      <w:proofErr w:type="spellEnd"/>
      <w:r>
        <w:rPr>
          <w:b/>
          <w:i/>
        </w:rPr>
        <w:t>. 6.</w:t>
      </w:r>
    </w:p>
    <w:p w:rsidR="00797C14" w:rsidRDefault="00797C14" w:rsidP="00CF7013">
      <w:pPr>
        <w:spacing w:after="0" w:line="240" w:lineRule="auto"/>
        <w:jc w:val="both"/>
        <w:rPr>
          <w:i/>
        </w:rPr>
      </w:pPr>
    </w:p>
    <w:p w:rsidR="00797C14" w:rsidRDefault="00797C14" w:rsidP="00CF7013">
      <w:pPr>
        <w:spacing w:after="0" w:line="240" w:lineRule="auto"/>
        <w:jc w:val="both"/>
      </w:pPr>
    </w:p>
    <w:p w:rsidR="00797C14" w:rsidRDefault="002823CB" w:rsidP="00CF7013">
      <w:pPr>
        <w:spacing w:after="0" w:line="240" w:lineRule="auto"/>
        <w:jc w:val="both"/>
      </w:pPr>
      <w:r>
        <w:pict>
          <v:shapetype id="_x0000_t202" coordsize="21600,21600" o:spt="202" path="m,l,21600r21600,l21600,xe">
            <v:stroke joinstyle="miter"/>
            <v:path gradientshapeok="t" o:connecttype="rect"/>
          </v:shapetype>
          <v:shape id="_x0000_s1026" type="#_x0000_t202" style="position:absolute;left:0;text-align:left;margin-left:238.7pt;margin-top:0;width:156.3pt;height:83.7pt;z-index:251658240;mso-height-percent:200;mso-height-percent:200;mso-width-relative:margin;mso-height-relative:margin" filled="f" stroked="f">
            <v:textbox style="mso-fit-shape-to-text:t">
              <w:txbxContent>
                <w:p w:rsidR="00797C14" w:rsidRDefault="00797C14" w:rsidP="00797C14">
                  <w:pPr>
                    <w:jc w:val="center"/>
                  </w:pPr>
                  <w:r>
                    <w:t>Ο ΔΗΜΑΡΧΟΣ</w:t>
                  </w:r>
                </w:p>
                <w:p w:rsidR="00797C14" w:rsidRDefault="00797C14" w:rsidP="00797C14">
                  <w:pPr>
                    <w:jc w:val="center"/>
                  </w:pPr>
                </w:p>
                <w:p w:rsidR="00797C14" w:rsidRDefault="00797C14" w:rsidP="00797C14">
                  <w:pPr>
                    <w:jc w:val="center"/>
                  </w:pPr>
                  <w:r>
                    <w:t>ΛΑΜΠΡΟΣ ΣΠ. ΜΙΧΟΣ</w:t>
                  </w:r>
                </w:p>
              </w:txbxContent>
            </v:textbox>
          </v:shape>
        </w:pict>
      </w:r>
    </w:p>
    <w:p w:rsidR="00797C14" w:rsidRDefault="00797C14" w:rsidP="00CF7013">
      <w:pPr>
        <w:spacing w:line="240" w:lineRule="auto"/>
      </w:pPr>
    </w:p>
    <w:p w:rsidR="00A67914" w:rsidRDefault="00A67914" w:rsidP="00CF7013">
      <w:pPr>
        <w:spacing w:line="240" w:lineRule="auto"/>
      </w:pPr>
    </w:p>
    <w:sectPr w:rsidR="00A67914" w:rsidSect="00A67914">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7A6" w:rsidRDefault="00F467A6" w:rsidP="006530CC">
      <w:pPr>
        <w:spacing w:after="0" w:line="240" w:lineRule="auto"/>
      </w:pPr>
      <w:r>
        <w:separator/>
      </w:r>
    </w:p>
  </w:endnote>
  <w:endnote w:type="continuationSeparator" w:id="0">
    <w:p w:rsidR="00F467A6" w:rsidRDefault="00F467A6" w:rsidP="006530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0CA92DF3AF124F89909D907B0641361F"/>
      </w:placeholder>
      <w:temporary/>
      <w:showingPlcHdr/>
    </w:sdtPr>
    <w:sdtContent>
      <w:p w:rsidR="006530CC" w:rsidRDefault="006530CC">
        <w:pPr>
          <w:pStyle w:val="a7"/>
        </w:pPr>
        <w:r>
          <w:t>[Πληκτρολογήστε κείμενο]</w:t>
        </w:r>
      </w:p>
    </w:sdtContent>
  </w:sdt>
  <w:p w:rsidR="006530CC" w:rsidRDefault="006530CC">
    <w:pPr>
      <w:pStyle w:val="a7"/>
    </w:pPr>
    <w:r>
      <w:rPr>
        <w:noProof/>
        <w:lang w:eastAsia="el-GR"/>
      </w:rPr>
      <w:drawing>
        <wp:inline distT="0" distB="0" distL="0" distR="0">
          <wp:extent cx="5274310" cy="513731"/>
          <wp:effectExtent l="19050" t="0" r="2540" b="0"/>
          <wp:docPr id="2" name="Εικόνα 1" descr="C:\Users\fotinis\AppData\Local\Microsoft\Windows\INetCache\Content.Word\σηματ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tinis\AppData\Local\Microsoft\Windows\INetCache\Content.Word\σηματα.jpg"/>
                  <pic:cNvPicPr>
                    <a:picLocks noChangeAspect="1" noChangeArrowheads="1"/>
                  </pic:cNvPicPr>
                </pic:nvPicPr>
                <pic:blipFill>
                  <a:blip r:embed="rId1"/>
                  <a:srcRect/>
                  <a:stretch>
                    <a:fillRect/>
                  </a:stretch>
                </pic:blipFill>
                <pic:spPr bwMode="auto">
                  <a:xfrm>
                    <a:off x="0" y="0"/>
                    <a:ext cx="5274310" cy="513731"/>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7A6" w:rsidRDefault="00F467A6" w:rsidP="006530CC">
      <w:pPr>
        <w:spacing w:after="0" w:line="240" w:lineRule="auto"/>
      </w:pPr>
      <w:r>
        <w:separator/>
      </w:r>
    </w:p>
  </w:footnote>
  <w:footnote w:type="continuationSeparator" w:id="0">
    <w:p w:rsidR="00F467A6" w:rsidRDefault="00F467A6" w:rsidP="006530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723A7"/>
    <w:multiLevelType w:val="hybridMultilevel"/>
    <w:tmpl w:val="0526C2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475F5772"/>
    <w:multiLevelType w:val="hybridMultilevel"/>
    <w:tmpl w:val="7BBC36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6C32762F"/>
    <w:multiLevelType w:val="hybridMultilevel"/>
    <w:tmpl w:val="3224F53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97C14"/>
    <w:rsid w:val="00223018"/>
    <w:rsid w:val="0024487B"/>
    <w:rsid w:val="0026077F"/>
    <w:rsid w:val="002823CB"/>
    <w:rsid w:val="00376A9A"/>
    <w:rsid w:val="006530CC"/>
    <w:rsid w:val="00663A13"/>
    <w:rsid w:val="00790B17"/>
    <w:rsid w:val="00797C14"/>
    <w:rsid w:val="007C3CEF"/>
    <w:rsid w:val="007E6BAE"/>
    <w:rsid w:val="0088724F"/>
    <w:rsid w:val="00907781"/>
    <w:rsid w:val="00A67914"/>
    <w:rsid w:val="00A96A09"/>
    <w:rsid w:val="00C836C7"/>
    <w:rsid w:val="00CF7013"/>
    <w:rsid w:val="00F4024D"/>
    <w:rsid w:val="00F467A6"/>
    <w:rsid w:val="00F706AA"/>
    <w:rsid w:val="00FE56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C14"/>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97C14"/>
    <w:pPr>
      <w:ind w:left="720"/>
    </w:pPr>
  </w:style>
  <w:style w:type="character" w:styleId="a4">
    <w:name w:val="Strong"/>
    <w:basedOn w:val="a0"/>
    <w:uiPriority w:val="22"/>
    <w:qFormat/>
    <w:rsid w:val="00797C14"/>
    <w:rPr>
      <w:b/>
      <w:bCs/>
    </w:rPr>
  </w:style>
  <w:style w:type="paragraph" w:styleId="a5">
    <w:name w:val="Balloon Text"/>
    <w:basedOn w:val="a"/>
    <w:link w:val="Char"/>
    <w:uiPriority w:val="99"/>
    <w:semiHidden/>
    <w:unhideWhenUsed/>
    <w:rsid w:val="00797C1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97C14"/>
    <w:rPr>
      <w:rFonts w:ascii="Tahoma" w:eastAsia="Calibri" w:hAnsi="Tahoma" w:cs="Tahoma"/>
      <w:sz w:val="16"/>
      <w:szCs w:val="16"/>
    </w:rPr>
  </w:style>
  <w:style w:type="paragraph" w:styleId="a6">
    <w:name w:val="header"/>
    <w:basedOn w:val="a"/>
    <w:link w:val="Char0"/>
    <w:uiPriority w:val="99"/>
    <w:semiHidden/>
    <w:unhideWhenUsed/>
    <w:rsid w:val="006530CC"/>
    <w:pPr>
      <w:tabs>
        <w:tab w:val="center" w:pos="4153"/>
        <w:tab w:val="right" w:pos="8306"/>
      </w:tabs>
      <w:spacing w:after="0" w:line="240" w:lineRule="auto"/>
    </w:pPr>
  </w:style>
  <w:style w:type="character" w:customStyle="1" w:styleId="Char0">
    <w:name w:val="Κεφαλίδα Char"/>
    <w:basedOn w:val="a0"/>
    <w:link w:val="a6"/>
    <w:uiPriority w:val="99"/>
    <w:semiHidden/>
    <w:rsid w:val="006530CC"/>
    <w:rPr>
      <w:rFonts w:ascii="Calibri" w:eastAsia="Calibri" w:hAnsi="Calibri" w:cs="Calibri"/>
    </w:rPr>
  </w:style>
  <w:style w:type="paragraph" w:styleId="a7">
    <w:name w:val="footer"/>
    <w:basedOn w:val="a"/>
    <w:link w:val="Char1"/>
    <w:uiPriority w:val="99"/>
    <w:unhideWhenUsed/>
    <w:rsid w:val="006530CC"/>
    <w:pPr>
      <w:tabs>
        <w:tab w:val="center" w:pos="4153"/>
        <w:tab w:val="right" w:pos="8306"/>
      </w:tabs>
      <w:spacing w:after="0" w:line="240" w:lineRule="auto"/>
    </w:pPr>
  </w:style>
  <w:style w:type="character" w:customStyle="1" w:styleId="Char1">
    <w:name w:val="Υποσέλιδο Char"/>
    <w:basedOn w:val="a0"/>
    <w:link w:val="a7"/>
    <w:uiPriority w:val="99"/>
    <w:rsid w:val="006530CC"/>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4506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A92DF3AF124F89909D907B0641361F"/>
        <w:category>
          <w:name w:val="Γενικά"/>
          <w:gallery w:val="placeholder"/>
        </w:category>
        <w:types>
          <w:type w:val="bbPlcHdr"/>
        </w:types>
        <w:behaviors>
          <w:behavior w:val="content"/>
        </w:behaviors>
        <w:guid w:val="{29358900-6C6E-4C80-9024-04E94EEDCFE8}"/>
      </w:docPartPr>
      <w:docPartBody>
        <w:p w:rsidR="00B43C24" w:rsidRDefault="00767C51" w:rsidP="00767C51">
          <w:pPr>
            <w:pStyle w:val="0CA92DF3AF124F89909D907B0641361F"/>
          </w:pPr>
          <w:r>
            <w:t>[Πληκτρολογήστε κείμενο]</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767C51"/>
    <w:rsid w:val="00163754"/>
    <w:rsid w:val="00531469"/>
    <w:rsid w:val="00767C51"/>
    <w:rsid w:val="00B43C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C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CA92DF3AF124F89909D907B0641361F">
    <w:name w:val="0CA92DF3AF124F89909D907B0641361F"/>
    <w:rsid w:val="00767C5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744</Words>
  <Characters>4021</Characters>
  <Application>Microsoft Office Word</Application>
  <DocSecurity>0</DocSecurity>
  <Lines>33</Lines>
  <Paragraphs>9</Paragraphs>
  <ScaleCrop>false</ScaleCrop>
  <Company>HP Inc.</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fotinis</dc:creator>
  <cp:keywords/>
  <dc:description/>
  <cp:lastModifiedBy>fotinis</cp:lastModifiedBy>
  <cp:revision>14</cp:revision>
  <cp:lastPrinted>2024-09-03T11:36:00Z</cp:lastPrinted>
  <dcterms:created xsi:type="dcterms:W3CDTF">2024-09-03T11:32:00Z</dcterms:created>
  <dcterms:modified xsi:type="dcterms:W3CDTF">2025-05-21T11:09:00Z</dcterms:modified>
</cp:coreProperties>
</file>