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Βασικό"/>
        <w:spacing w:line="240" w:lineRule="auto"/>
        <w:jc w:val="both"/>
        <w:rPr>
          <w:u w:val="single"/>
        </w:rPr>
      </w:pPr>
      <w:r>
        <w:rPr>
          <w:u w:val="single"/>
        </w:rPr>
        <w:drawing xmlns:a="http://schemas.openxmlformats.org/drawingml/2006/main"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310515</wp:posOffset>
            </wp:positionH>
            <wp:positionV relativeFrom="line">
              <wp:posOffset>-692150</wp:posOffset>
            </wp:positionV>
            <wp:extent cx="685800" cy="685800"/>
            <wp:effectExtent l="0" t="0" r="0" b="0"/>
            <wp:wrapTopAndBottom distT="0" distB="0"/>
            <wp:docPr id="1073741825" name="officeArt object" descr="image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.tif" descr="image.tif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u w:val="single"/>
          <w:rtl w:val="0"/>
        </w:rPr>
        <w:t>ΔΗΜΟΣ ΑΓΙΑΣ ΒΑΡΒΑΡΑΣ</w:t>
      </w:r>
    </w:p>
    <w:p>
      <w:pPr>
        <w:pStyle w:val="Βασικό"/>
        <w:spacing w:line="240" w:lineRule="auto"/>
        <w:jc w:val="both"/>
        <w:rPr>
          <w:i w:val="1"/>
          <w:iCs w:val="1"/>
        </w:rPr>
      </w:pPr>
      <w:r>
        <w:rPr>
          <w:i w:val="1"/>
          <w:iCs w:val="1"/>
          <w:rtl w:val="0"/>
        </w:rPr>
        <w:t xml:space="preserve">     Γραφείο Τύπ</w:t>
      </w:r>
      <w:r>
        <w:rPr>
          <w:i w:val="1"/>
          <w:iCs w:val="1"/>
          <w:rtl w:val="0"/>
          <w:lang w:val="en-US"/>
        </w:rPr>
        <w:t>o</w:t>
      </w:r>
      <w:r>
        <w:rPr>
          <w:i w:val="1"/>
          <w:iCs w:val="1"/>
          <w:rtl w:val="0"/>
        </w:rPr>
        <w:t>υ</w:t>
      </w:r>
    </w:p>
    <w:p>
      <w:pPr>
        <w:pStyle w:val="Βασικό"/>
        <w:jc w:val="both"/>
        <w:rPr>
          <w:b w:val="1"/>
          <w:bCs w:val="1"/>
          <w:i w:val="1"/>
          <w:iCs w:val="1"/>
          <w:sz w:val="20"/>
          <w:szCs w:val="20"/>
        </w:rPr>
      </w:pPr>
      <w:r>
        <w:rPr>
          <w:b w:val="1"/>
          <w:bCs w:val="1"/>
          <w:u w:val="single"/>
          <w:rtl w:val="0"/>
        </w:rPr>
        <w:t xml:space="preserve">                                                                           ΔΕΛΤΙΟ ΤΥΠΟΥ</w:t>
      </w:r>
      <w:r>
        <w:rPr>
          <w:b w:val="1"/>
          <w:bCs w:val="1"/>
          <w:sz w:val="28"/>
          <w:szCs w:val="28"/>
          <w:u w:val="single"/>
          <w:rtl w:val="0"/>
        </w:rPr>
        <w:t xml:space="preserve">      </w:t>
      </w:r>
      <w:r>
        <w:rPr>
          <w:b w:val="1"/>
          <w:bCs w:val="1"/>
          <w:i w:val="1"/>
          <w:iCs w:val="1"/>
          <w:sz w:val="20"/>
          <w:szCs w:val="20"/>
          <w:u w:val="single"/>
          <w:rtl w:val="0"/>
        </w:rPr>
        <w:t xml:space="preserve">                                     </w:t>
      </w:r>
      <w:r>
        <w:rPr>
          <w:b w:val="1"/>
          <w:bCs w:val="1"/>
          <w:sz w:val="20"/>
          <w:szCs w:val="20"/>
          <w:u w:val="single"/>
          <w:rtl w:val="0"/>
        </w:rPr>
        <w:t>11/3/2025</w:t>
      </w:r>
    </w:p>
    <w:p>
      <w:pPr>
        <w:pStyle w:val="Βασικό"/>
        <w:jc w:val="both"/>
      </w:pPr>
    </w:p>
    <w:p>
      <w:pPr>
        <w:pStyle w:val="Βασικό"/>
        <w:jc w:val="center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</w:rPr>
        <w:t>ΠΕΡΙ Π</w:t>
      </w:r>
      <w:r>
        <w:rPr>
          <w:b w:val="1"/>
          <w:bCs w:val="1"/>
          <w:sz w:val="28"/>
          <w:szCs w:val="28"/>
          <w:rtl w:val="0"/>
        </w:rPr>
        <w:t>.</w:t>
      </w:r>
      <w:r>
        <w:rPr>
          <w:b w:val="1"/>
          <w:bCs w:val="1"/>
          <w:sz w:val="28"/>
          <w:szCs w:val="28"/>
          <w:rtl w:val="0"/>
        </w:rPr>
        <w:t>ΦΩΤΙΑΔΗ ΚΑΙ ΛΟΙΠΩΝ ΔΑΙΜΟΝΙΩΝ</w:t>
      </w:r>
      <w:r>
        <w:rPr>
          <w:b w:val="1"/>
          <w:bCs w:val="1"/>
          <w:sz w:val="28"/>
          <w:szCs w:val="28"/>
          <w:rtl w:val="0"/>
        </w:rPr>
        <w:t xml:space="preserve">: </w:t>
      </w:r>
      <w:r>
        <w:rPr>
          <w:b w:val="1"/>
          <w:bCs w:val="1"/>
          <w:sz w:val="28"/>
          <w:szCs w:val="28"/>
          <w:rtl w:val="0"/>
        </w:rPr>
        <w:t>ΘΡΑΣΟΣ</w:t>
      </w:r>
      <w:r>
        <w:rPr>
          <w:b w:val="1"/>
          <w:bCs w:val="1"/>
          <w:sz w:val="28"/>
          <w:szCs w:val="28"/>
          <w:rtl w:val="0"/>
        </w:rPr>
        <w:t xml:space="preserve">, </w:t>
      </w:r>
      <w:r>
        <w:rPr>
          <w:b w:val="1"/>
          <w:bCs w:val="1"/>
          <w:sz w:val="28"/>
          <w:szCs w:val="28"/>
          <w:rtl w:val="0"/>
        </w:rPr>
        <w:t>ΛΑΣΠΟΛΟΥΤΡΟ ΚΑΙ ΚΥΡΙΟΛΕΚΤΙΚΑ ΤΖΑΜΠΑ ΜΑΓΚΙΑ</w:t>
      </w:r>
      <w:r>
        <w:rPr>
          <w:b w:val="1"/>
          <w:bCs w:val="1"/>
          <w:sz w:val="28"/>
          <w:szCs w:val="28"/>
          <w:rtl w:val="0"/>
          <w:lang w:val="ru-RU"/>
        </w:rPr>
        <w:t>!</w:t>
      </w:r>
    </w:p>
    <w:p>
      <w:pPr>
        <w:pStyle w:val="Βασικό"/>
        <w:jc w:val="center"/>
        <w:rPr>
          <w:b w:val="1"/>
          <w:bCs w:val="1"/>
        </w:rPr>
      </w:pPr>
    </w:p>
    <w:p>
      <w:pPr>
        <w:pStyle w:val="Βασικό"/>
        <w:jc w:val="both"/>
      </w:pPr>
      <w:r>
        <w:rPr>
          <w:sz w:val="28"/>
          <w:szCs w:val="28"/>
          <w:rtl w:val="0"/>
        </w:rPr>
        <w:t>Με περίσσεια υπομονή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αλλά δίχως καμμία έκπληξη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διαβάσαμε το λιβελογράφημα του κ</w:t>
      </w:r>
      <w:r>
        <w:rPr>
          <w:sz w:val="28"/>
          <w:szCs w:val="28"/>
          <w:rtl w:val="0"/>
        </w:rPr>
        <w:t>.</w:t>
      </w:r>
      <w:r>
        <w:rPr>
          <w:sz w:val="28"/>
          <w:szCs w:val="28"/>
          <w:rtl w:val="0"/>
        </w:rPr>
        <w:t>Παναγιώτη Φωτιάδη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Προέδρου του “Α</w:t>
      </w:r>
      <w:r>
        <w:rPr>
          <w:sz w:val="28"/>
          <w:szCs w:val="28"/>
          <w:rtl w:val="0"/>
        </w:rPr>
        <w:t>.</w:t>
      </w:r>
      <w:r>
        <w:rPr>
          <w:sz w:val="28"/>
          <w:szCs w:val="28"/>
          <w:rtl w:val="0"/>
        </w:rPr>
        <w:t>Ο</w:t>
      </w:r>
      <w:r>
        <w:rPr>
          <w:sz w:val="28"/>
          <w:szCs w:val="28"/>
          <w:rtl w:val="0"/>
        </w:rPr>
        <w:t>.</w:t>
      </w:r>
      <w:r>
        <w:rPr>
          <w:sz w:val="28"/>
          <w:szCs w:val="28"/>
          <w:rtl w:val="0"/>
        </w:rPr>
        <w:t>Κεραυνός Αγίας Βαρβάρας” και δημοτικού συμβούλου της αντιπολίτευσης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>Με παντελή έλλειψη πολιτικού ήθους και ακόμα περισσότερο δίχως υποψία αθλητικού ήθους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ο κ</w:t>
      </w:r>
      <w:r>
        <w:rPr>
          <w:sz w:val="28"/>
          <w:szCs w:val="28"/>
          <w:rtl w:val="0"/>
        </w:rPr>
        <w:t>.</w:t>
      </w:r>
      <w:r>
        <w:rPr>
          <w:sz w:val="28"/>
          <w:szCs w:val="28"/>
          <w:rtl w:val="0"/>
        </w:rPr>
        <w:t>Φωτιάδης τα αποδυτήρια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που έχουν παραχωρηθεί από το Δήμο Αγίας Βαρβάρας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τα βαφτίζει “πλήρως ακατάλληλα”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προχωρώντας σε αναλύσεις ως άλλος επιστήμων…δήθεν περιβαλλοντολόγος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παθολόγος ή πνευμονολόγος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τελικώς όμως ο μόνος τίτλος που του ταιριάζει είναι αυτός του λασπολόγου</w:t>
      </w:r>
      <w:r>
        <w:rPr>
          <w:sz w:val="28"/>
          <w:szCs w:val="28"/>
          <w:rtl w:val="0"/>
        </w:rPr>
        <w:t>.</w:t>
      </w:r>
      <w:r>
        <w:rPr>
          <w:sz w:val="28"/>
          <w:szCs w:val="28"/>
          <w:rtl w:val="0"/>
        </w:rPr>
        <w:br w:type="textWrapping"/>
        <w:br w:type="textWrapping"/>
        <w:t>Ο κ</w:t>
      </w:r>
      <w:r>
        <w:rPr>
          <w:sz w:val="28"/>
          <w:szCs w:val="28"/>
          <w:rtl w:val="0"/>
        </w:rPr>
        <w:t>.</w:t>
      </w:r>
      <w:r>
        <w:rPr>
          <w:sz w:val="28"/>
          <w:szCs w:val="28"/>
          <w:rtl w:val="0"/>
        </w:rPr>
        <w:t>Φωτιάδης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χρησιμοποιεί τον αθλητικό σύλλογο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του οποίου προΐσταται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για να καλλιεργήσει τους μικροπολιτικούς του σκοπούς και να επιτεθεί στη δημοτική αρχή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>Κι όλα αυτά στο γήπεδο των Ριμινίτικων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που έχει παραχωρηθεί δωρεάν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καθώς για τα λειτουργικά έξοδα της χρήσης του γηπέδου και των αποδυτηρίων</w:t>
      </w:r>
      <w:r>
        <w:rPr>
          <w:sz w:val="28"/>
          <w:szCs w:val="28"/>
          <w:rtl w:val="0"/>
        </w:rPr>
        <w:t>(</w:t>
      </w:r>
      <w:r>
        <w:rPr>
          <w:sz w:val="28"/>
          <w:szCs w:val="28"/>
          <w:rtl w:val="0"/>
        </w:rPr>
        <w:t>φως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νερό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τηλέφωνο</w:t>
      </w:r>
      <w:r>
        <w:rPr>
          <w:sz w:val="28"/>
          <w:szCs w:val="28"/>
          <w:rtl w:val="0"/>
        </w:rPr>
        <w:t xml:space="preserve">), </w:t>
      </w:r>
      <w:r>
        <w:rPr>
          <w:sz w:val="28"/>
          <w:szCs w:val="28"/>
          <w:rtl w:val="0"/>
        </w:rPr>
        <w:t>δεν πληρώνουν απολύτως τίποτα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>Ξεχνά ο κ</w:t>
      </w:r>
      <w:r>
        <w:rPr>
          <w:sz w:val="28"/>
          <w:szCs w:val="28"/>
          <w:rtl w:val="0"/>
        </w:rPr>
        <w:t>.</w:t>
      </w:r>
      <w:r>
        <w:rPr>
          <w:sz w:val="28"/>
          <w:szCs w:val="28"/>
          <w:rtl w:val="0"/>
        </w:rPr>
        <w:t>Φωτιάδης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πως για να τους παραχωρηθεί το γήπεδο των Ριμινίτικων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η δημοτική αρχή του Λάμπρου Μίχου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το κατέστησε νόμιμο και λειτουργικό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καθότι δεν είχε καν άδεια λειτουργίας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 xml:space="preserve">όταν ανέλαβε το </w:t>
      </w:r>
      <w:r>
        <w:rPr>
          <w:sz w:val="28"/>
          <w:szCs w:val="28"/>
          <w:rtl w:val="0"/>
        </w:rPr>
        <w:t xml:space="preserve">2019 </w:t>
      </w:r>
      <w:r>
        <w:rPr>
          <w:sz w:val="28"/>
          <w:szCs w:val="28"/>
          <w:rtl w:val="0"/>
        </w:rPr>
        <w:t>τη διοίκηση του Δήμου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>Για να μπορέσει συγκεκριμένα να λειτουργήσει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την περασμένη τετραετία ο δήμος προχώρησε σε αντιστ</w:t>
      </w:r>
      <w:r>
        <w:rPr>
          <w:sz w:val="28"/>
          <w:szCs w:val="28"/>
          <w:rtl w:val="0"/>
        </w:rPr>
        <w:t>ή</w:t>
      </w:r>
      <w:r>
        <w:rPr>
          <w:sz w:val="28"/>
          <w:szCs w:val="28"/>
          <w:rtl w:val="0"/>
        </w:rPr>
        <w:t>ριξη του γηπέδου που κατολίσθαινε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τοποθετήθηκε πλαστικό προστατευτικό για να ασφαλιστεί το εσωτερικό περίγραμμα του γηπέδου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κατασκευάστηκε εσωτερική και εξωτερική περίφραξη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δημιουργήθηκαν πάγκοι ποδοσφαιριστών και διαιτητών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τοποθετήθηκε ταρτάν στίβου στο περίγραμμα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 xml:space="preserve">αλλάχτηκε ο φωτισμός με καινούρια </w:t>
      </w:r>
      <w:r>
        <w:rPr>
          <w:sz w:val="28"/>
          <w:szCs w:val="28"/>
          <w:rtl w:val="0"/>
          <w:lang w:val="en-US"/>
        </w:rPr>
        <w:t xml:space="preserve">led </w:t>
      </w:r>
      <w:r>
        <w:rPr>
          <w:sz w:val="28"/>
          <w:szCs w:val="28"/>
          <w:rtl w:val="0"/>
        </w:rPr>
        <w:t>φώτα σύγχρονα και δυνατά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κατασκευάστηκαν αποδυτήρια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κατασκευάστηκαν τουαλέτες κοινού και ΑΜΕΑ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 xml:space="preserve">κατασκευάστηκε κερκίδα </w:t>
      </w:r>
      <w:r>
        <w:rPr>
          <w:sz w:val="28"/>
          <w:szCs w:val="28"/>
          <w:rtl w:val="0"/>
        </w:rPr>
        <w:t xml:space="preserve">500 </w:t>
      </w:r>
      <w:r>
        <w:rPr>
          <w:sz w:val="28"/>
          <w:szCs w:val="28"/>
          <w:rtl w:val="0"/>
        </w:rPr>
        <w:t>θεατών και διαμορφώθηκε ο χώρος για να υποδεχτεί στίβο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>Ο κ</w:t>
      </w:r>
      <w:r>
        <w:rPr>
          <w:sz w:val="28"/>
          <w:szCs w:val="28"/>
          <w:rtl w:val="0"/>
        </w:rPr>
        <w:t>.</w:t>
      </w:r>
      <w:r>
        <w:rPr>
          <w:sz w:val="28"/>
          <w:szCs w:val="28"/>
          <w:rtl w:val="0"/>
        </w:rPr>
        <w:t>Φωτιάδης προφανώς δεν τα γνώριζε αυτά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αφού δεν ασχολούταν με τα κοινά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μέχρι και προ διετίας ή σκοπίμως τα παραβλέπει και πετά τη λάσπη του άβαφου και με υγρασία αποδυτηρίου της ομάδος του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>Στο γήπεδο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που ο δήμος απασχολεί με εύλογο κόστος μισθο</w:t>
      </w:r>
      <w:r>
        <w:rPr>
          <w:sz w:val="28"/>
          <w:szCs w:val="28"/>
          <w:rtl w:val="0"/>
        </w:rPr>
        <w:t>λογι</w:t>
      </w:r>
      <w:r>
        <w:rPr>
          <w:sz w:val="28"/>
          <w:szCs w:val="28"/>
          <w:rtl w:val="0"/>
        </w:rPr>
        <w:t xml:space="preserve">κό </w:t>
      </w:r>
      <w:r>
        <w:rPr>
          <w:sz w:val="28"/>
          <w:szCs w:val="28"/>
          <w:rtl w:val="0"/>
        </w:rPr>
        <w:t xml:space="preserve">3 </w:t>
      </w:r>
      <w:r>
        <w:rPr>
          <w:sz w:val="28"/>
          <w:szCs w:val="28"/>
          <w:rtl w:val="0"/>
        </w:rPr>
        <w:t>μόνιμους υπαλλήλους και με κόπο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μελέτη και χρηματικό κόστος αναδημιούργησε ενγένει η δημοτική αρχή του Λάμπρου Μίχου</w:t>
      </w:r>
      <w:r>
        <w:rPr>
          <w:sz w:val="28"/>
          <w:szCs w:val="28"/>
          <w:rtl w:val="0"/>
        </w:rPr>
        <w:t xml:space="preserve">,  </w:t>
      </w:r>
      <w:r>
        <w:rPr>
          <w:sz w:val="28"/>
          <w:szCs w:val="28"/>
          <w:rtl w:val="0"/>
        </w:rPr>
        <w:t>ο κ</w:t>
      </w:r>
      <w:r>
        <w:rPr>
          <w:sz w:val="28"/>
          <w:szCs w:val="28"/>
          <w:rtl w:val="0"/>
        </w:rPr>
        <w:t>.</w:t>
      </w:r>
      <w:r>
        <w:rPr>
          <w:sz w:val="28"/>
          <w:szCs w:val="28"/>
          <w:rtl w:val="0"/>
        </w:rPr>
        <w:t>Φωτιάδης</w:t>
      </w:r>
      <w:r>
        <w:rPr>
          <w:sz w:val="28"/>
          <w:szCs w:val="28"/>
          <w:rtl w:val="0"/>
        </w:rPr>
        <w:t xml:space="preserve"> τελικώς</w:t>
      </w:r>
      <w:r>
        <w:rPr>
          <w:sz w:val="28"/>
          <w:szCs w:val="28"/>
          <w:rtl w:val="0"/>
        </w:rPr>
        <w:t xml:space="preserve"> κάνει το κομμάτι του δίχως να πληρώνει μια δεκάρα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παριστάνει τον παράγοντα</w:t>
      </w:r>
      <w:r>
        <w:rPr>
          <w:sz w:val="28"/>
          <w:szCs w:val="28"/>
          <w:rtl w:val="0"/>
        </w:rPr>
        <w:t xml:space="preserve"> αθλητικής ομάδος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με μόνο του σκοπό να πολεμά το δήμαρχο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που στηρίζει την ομάδα του</w:t>
      </w:r>
      <w:r>
        <w:rPr>
          <w:sz w:val="28"/>
          <w:szCs w:val="28"/>
          <w:rtl w:val="0"/>
          <w:lang w:val="ru-RU"/>
        </w:rPr>
        <w:t xml:space="preserve">! </w:t>
      </w:r>
      <w:r>
        <w:rPr>
          <w:sz w:val="28"/>
          <w:szCs w:val="28"/>
          <w:rtl w:val="0"/>
        </w:rPr>
        <w:t>ΤΖΑΜΠΑ ΜΑΓΚΑΣ</w:t>
      </w:r>
      <w:r>
        <w:rPr>
          <w:sz w:val="28"/>
          <w:szCs w:val="28"/>
          <w:rtl w:val="0"/>
        </w:rPr>
        <w:t>.</w:t>
      </w:r>
      <w:bookmarkStart w:name="_PictureBullets" w:id="0"/>
    </w:p>
    <w:sectPr>
      <w:headerReference w:type="default" r:id="rId5"/>
      <w:footerReference w:type="default" r:id="rId6"/>
      <w:pgSz w:w="11900" w:h="16840" w:orient="portrait"/>
      <w:pgMar w:top="1440" w:right="1800" w:bottom="1440" w:left="180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Κεφαλίδα και υποσέλιδο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Κεφαλίδα και υποσέλιδο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Ελληνικά" w:val="‘“(〔[{〈《「『【⦅〘〖«〝︵︷︹︻︽︿﹁﹃﹇﹙﹛﹝｢"/>
  <w:noLineBreaksBefore w:lang="Ελληνικά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Κεφαλίδα και υποσέλιδο">
    <w:name w:val="Κεφαλίδα και υποσέλιδο"/>
    <w:next w:val="Κεφαλίδα και υποσέλιδο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Βασικό">
    <w:name w:val="Βασικό"/>
    <w:next w:val="Βασικό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