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      </w:t>
      </w:r>
      <w:r>
        <w:rPr>
          <w:b w:val="1"/>
          <w:bCs w:val="1"/>
          <w:i w:val="1"/>
          <w:iCs w:val="1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27</w:t>
      </w:r>
      <w:r>
        <w:rPr>
          <w:b w:val="1"/>
          <w:bCs w:val="1"/>
          <w:i w:val="1"/>
          <w:iCs w:val="1"/>
          <w:u w:val="single"/>
          <w:rtl w:val="0"/>
        </w:rPr>
        <w:t>/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11/2024</w:t>
      </w:r>
    </w:p>
    <w:p>
      <w:pPr>
        <w:pStyle w:val="Βασικό"/>
        <w:jc w:val="center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</w:rPr>
        <w:t>ΚΙ ΑΛΛΟΙ ΔΡΟΜΟΙ ΣΕ ΠΛΗΡΗ ΑΝΑΒΑΘΜΙΣΗ</w:t>
      </w:r>
    </w:p>
    <w:p>
      <w:pPr>
        <w:pStyle w:val="Βασικό"/>
        <w:jc w:val="both"/>
        <w:rPr>
          <w:b w:val="1"/>
          <w:bCs w:val="1"/>
          <w:i w:val="1"/>
          <w:iCs w:val="1"/>
          <w:caps w:val="1"/>
          <w:sz w:val="20"/>
          <w:szCs w:val="20"/>
          <w:u w:val="single"/>
        </w:rPr>
      </w:pPr>
      <w:r>
        <w:rPr>
          <w:b w:val="1"/>
          <w:bCs w:val="1"/>
          <w:caps w:val="1"/>
          <w:sz w:val="26"/>
          <w:szCs w:val="26"/>
          <w:u w:val="single"/>
          <w:rtl w:val="0"/>
        </w:rPr>
        <w:t>Ολοκληρωμένη αστική αναζωογόνηση με έμφαση στη βιώσιμη αστική κινητικότητα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Στο χθεσινό Δημοτικό Συμβούλιο της </w:t>
      </w:r>
      <w:r>
        <w:rPr>
          <w:sz w:val="28"/>
          <w:szCs w:val="28"/>
          <w:rtl w:val="0"/>
        </w:rPr>
        <w:t>27</w:t>
      </w:r>
      <w:r>
        <w:rPr>
          <w:sz w:val="28"/>
          <w:szCs w:val="28"/>
          <w:rtl w:val="0"/>
        </w:rPr>
        <w:t>ης Νοεμβρίου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η Δημοτική Αρχή έφερε προς ψήφιση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ένα ακόμα σημαντικό έργο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του οποίου έχει επιτευχθεί η χρηματοδότησή του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μέσα στα πλαίσια της Βιώσιμης Αστικής Κινητικότητας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Το φυσικό αντικείμενο του έργου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έχει επιλεγεί από τις επιμέρους Πολεοδομικές ενότητες του Δήμου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και αφορά στους παρακάτω οδούς και άξονες κυκλοφορίας</w:t>
      </w:r>
      <w:r>
        <w:rPr>
          <w:sz w:val="28"/>
          <w:szCs w:val="28"/>
          <w:rtl w:val="0"/>
        </w:rPr>
        <w:t>:</w:t>
      </w:r>
    </w:p>
    <w:p>
      <w:pPr>
        <w:pStyle w:val="Βασικό"/>
        <w:jc w:val="both"/>
        <w:rPr>
          <w:sz w:val="28"/>
          <w:szCs w:val="28"/>
        </w:rPr>
      </w:pP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Σαράφη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από Δεληγιάννη μέχρι 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Αλεξάνδρου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Κρήτης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από Καλαβρύτων μέχρι Ελ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Βενιζέλου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Κυκλάδων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από Ελ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Βενιζέλου μέχρι Πραξιτέλους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Κολοκυθά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από Ελ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Βενιζέλου μέχρι Βουτένης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Πέτρουλα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από Μεσογείων μέχρι Συγγρού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Συγγρού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από Πελοποννήσου μέχρι Αποστόλου Παύλου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Αγίου Γεωργίου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από Μεσογείων μέχρι Μακαρίου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Από Μακαρίου μέχρι Ηρακλείου Δυτική πλευρά πάρκου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Το έργο αφορά την ολοκληρωμένη αστική αναζωογόνηση</w:t>
      </w:r>
      <w:r>
        <w:rPr>
          <w:sz w:val="28"/>
          <w:szCs w:val="28"/>
          <w:rtl w:val="0"/>
        </w:rPr>
        <w:t xml:space="preserve">,  </w:t>
      </w:r>
      <w:r>
        <w:rPr>
          <w:sz w:val="28"/>
          <w:szCs w:val="28"/>
          <w:rtl w:val="0"/>
        </w:rPr>
        <w:t>με στόχο την βελτίωση του αστικού περιβάλλοντος και του δημόσιου χώρου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σε συνδυασμό με τις παρεμβάσεις σε όλες τις πολεοδομικές ενότητες και την δημιουργία πράσινων διαδρομών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Με την ολοκλήρωση του έργου αναμένεται</w:t>
      </w:r>
      <w:r>
        <w:rPr>
          <w:sz w:val="28"/>
          <w:szCs w:val="28"/>
          <w:rtl w:val="0"/>
        </w:rPr>
        <w:t>: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α</w:t>
      </w:r>
      <w:r>
        <w:rPr>
          <w:sz w:val="28"/>
          <w:szCs w:val="28"/>
          <w:rtl w:val="0"/>
        </w:rPr>
        <w:t>)</w:t>
      </w:r>
      <w:r>
        <w:rPr>
          <w:sz w:val="28"/>
          <w:szCs w:val="28"/>
          <w:rtl w:val="0"/>
        </w:rPr>
        <w:t>να βελτιώσει σημαντικά την συνεκτικότητα της πόλης</w:t>
      </w:r>
      <w:r>
        <w:rPr>
          <w:sz w:val="28"/>
          <w:szCs w:val="28"/>
          <w:rtl w:val="0"/>
        </w:rPr>
        <w:t>,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β</w:t>
      </w:r>
      <w:r>
        <w:rPr>
          <w:sz w:val="28"/>
          <w:szCs w:val="28"/>
          <w:rtl w:val="0"/>
        </w:rPr>
        <w:t>)</w:t>
      </w:r>
      <w:r>
        <w:rPr>
          <w:sz w:val="28"/>
          <w:szCs w:val="28"/>
          <w:rtl w:val="0"/>
        </w:rPr>
        <w:t>να βελτιώσει τις παρεχόμενες εξυπηρετήσεις στους κατοίκους</w:t>
      </w:r>
      <w:r>
        <w:rPr>
          <w:sz w:val="28"/>
          <w:szCs w:val="28"/>
          <w:rtl w:val="0"/>
        </w:rPr>
        <w:t>,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γ</w:t>
      </w:r>
      <w:r>
        <w:rPr>
          <w:sz w:val="28"/>
          <w:szCs w:val="28"/>
          <w:rtl w:val="0"/>
        </w:rPr>
        <w:t>)</w:t>
      </w:r>
      <w:r>
        <w:rPr>
          <w:sz w:val="28"/>
          <w:szCs w:val="28"/>
          <w:rtl w:val="0"/>
        </w:rPr>
        <w:t>να δημιουργήσει ενδογενή δυναμική τοπική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χωρική αναπτυξιακή οργάνωση</w:t>
      </w:r>
      <w:r>
        <w:rPr>
          <w:sz w:val="28"/>
          <w:szCs w:val="28"/>
          <w:rtl w:val="0"/>
        </w:rPr>
        <w:t>,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δ</w:t>
      </w:r>
      <w:r>
        <w:rPr>
          <w:sz w:val="28"/>
          <w:szCs w:val="28"/>
          <w:rtl w:val="0"/>
        </w:rPr>
        <w:t>)</w:t>
      </w:r>
      <w:r>
        <w:rPr>
          <w:sz w:val="28"/>
          <w:szCs w:val="28"/>
          <w:rtl w:val="0"/>
        </w:rPr>
        <w:t xml:space="preserve">να αναβαθμίσει και να βελτιώνει την κίνηση και την πρόσβαση των πολιτών και 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ε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</w:rPr>
        <w:t>να συμβάλει στην ανάπτυξη της οικονομικής δραστηριότητας της περιοχής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συγκρατώντας τους κατοίκους στην πόλη τους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Η παρούσα αστική ανάπλαση σε επιλεγμένες οδούς του Δήμου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έχει στόχο την ενεργοποίηση της αναπτυξιακής φυσιογνωμίας της ευρύτερης περιοχής καθώς και την λειτουργική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περιβαλλοντική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αισθητική βελτίωση της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εστιάζοντας στους κατοίκους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στους επισκέπτες και στα άτομα με αναπηρία και στα εμποδιζόμενα άτομα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Απώτερος στόχος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να αποτελέσει έργο «πιλοτικής» παρέμβασης στον αστικό ιστό της περιοχής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και οδηγό για μελλοντικές αναπλάσεις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Βασικό κριτήριο της συγκεκριμένης ανάπλασης είναι η αναδιάρθρωση και εξυγίανση της περιοχής παρέμβασης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Η σημαντικότητα του παρόντος έργου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αν και είναι εμφανής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δεν ψηφίστηκε από το σύνολο της δημοτικής αντιπολίτευσης</w:t>
      </w:r>
      <w:r>
        <w:rPr>
          <w:sz w:val="28"/>
          <w:szCs w:val="28"/>
          <w:rtl w:val="0"/>
        </w:rPr>
        <w:t xml:space="preserve">. 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Τα έργα ξεκινούν άμεσα στην οδό Κολοκυθά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εξού και ψηφίστηκε η μελέτη των κυκλοφοριακών ρ</w:t>
      </w:r>
      <w:r>
        <w:rPr>
          <w:sz w:val="28"/>
          <w:szCs w:val="28"/>
          <w:rtl w:val="0"/>
        </w:rPr>
        <w:t>υ</w:t>
      </w:r>
      <w:r>
        <w:rPr>
          <w:sz w:val="28"/>
          <w:szCs w:val="28"/>
          <w:rtl w:val="0"/>
        </w:rPr>
        <w:t>θμ</w:t>
      </w:r>
      <w:r>
        <w:rPr>
          <w:sz w:val="28"/>
          <w:szCs w:val="28"/>
          <w:rtl w:val="0"/>
        </w:rPr>
        <w:t>ίσ</w:t>
      </w:r>
      <w:r>
        <w:rPr>
          <w:sz w:val="28"/>
          <w:szCs w:val="28"/>
          <w:rtl w:val="0"/>
        </w:rPr>
        <w:t>εων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στην οποία αναφέρεται αναλυτικά η διαδικασία του τμηματικού κλεισίματος της οδού Κολοκυθά και των προσωρινών μέτρων κυκλοφορίας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</w:pPr>
      <w:r>
        <w:rPr>
          <w:sz w:val="28"/>
          <w:szCs w:val="28"/>
        </w:rPr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