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      </w:t>
      </w:r>
      <w:r>
        <w:rPr>
          <w:b w:val="1"/>
          <w:bCs w:val="1"/>
          <w:i w:val="1"/>
          <w:iCs w:val="1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27</w:t>
      </w:r>
      <w:r>
        <w:rPr>
          <w:b w:val="1"/>
          <w:bCs w:val="1"/>
          <w:i w:val="1"/>
          <w:iCs w:val="1"/>
          <w:u w:val="single"/>
          <w:rtl w:val="0"/>
        </w:rPr>
        <w:t>/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11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/2024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</w:rPr>
        <w:t xml:space="preserve"> </w:t>
      </w:r>
    </w:p>
    <w:p>
      <w:pPr>
        <w:pStyle w:val="Βασικό"/>
        <w:jc w:val="both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</w:rPr>
        <w:t>ΒΟΥΛΗΣΗ ΚΑΙ ΑΠΟΦΑΣΗ</w:t>
      </w:r>
      <w:r>
        <w:rPr>
          <w:b w:val="1"/>
          <w:bCs w:val="1"/>
          <w:sz w:val="28"/>
          <w:szCs w:val="28"/>
          <w:u w:val="single"/>
          <w:rtl w:val="0"/>
        </w:rPr>
        <w:t xml:space="preserve">: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K</w:t>
      </w:r>
      <w:r>
        <w:rPr>
          <w:b w:val="1"/>
          <w:bCs w:val="1"/>
          <w:sz w:val="28"/>
          <w:szCs w:val="28"/>
          <w:u w:val="single"/>
          <w:rtl w:val="0"/>
        </w:rPr>
        <w:t>ΑΜΜΙΑ ΑΥΞΗΣΗ ΣΤΑ ΔΗΜΟΤΙΚΑ ΤΕΛΗ ΑΠΟ ΤΟ ΔΗΜΟ ΑΓΙΑΣ ΒΑΡΒΑΡΑΣ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Στο Δημοτικό Συμβούλιο της </w:t>
      </w:r>
      <w:r>
        <w:rPr>
          <w:sz w:val="28"/>
          <w:szCs w:val="28"/>
          <w:rtl w:val="0"/>
        </w:rPr>
        <w:t>8</w:t>
      </w:r>
      <w:r>
        <w:rPr>
          <w:sz w:val="28"/>
          <w:szCs w:val="28"/>
          <w:rtl w:val="0"/>
        </w:rPr>
        <w:t>ης Νοεμβρίου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με πρόταση της δημοτικής αρχής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αποτελεί σθεναρή θέση του δημάρχου μας Λάμπρου Μίχου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αποφασίστηκε η μηδενική αύξηση των δημοτικών τελών για τους κατοίκους της Αγίας Βαρβάρας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Σε μια εποχή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χαρακτηρίζεται από την ακρίβεια και τις διαρκείς αυξήσεις των προμηθειών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είναι αναγκαία για τη λειτουργία του δήμου μας</w:t>
      </w:r>
      <w:r>
        <w:rPr>
          <w:sz w:val="28"/>
          <w:szCs w:val="28"/>
          <w:rtl w:val="0"/>
        </w:rPr>
        <w:t xml:space="preserve"> και η χρηματοδότηση των δήμων από τους ΚΑΠ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ουδόλως επαρκεί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επιβαρυμένη μάλιστα από τη </w:t>
      </w:r>
      <w:r>
        <w:rPr>
          <w:sz w:val="28"/>
          <w:szCs w:val="28"/>
          <w:rtl w:val="0"/>
        </w:rPr>
        <w:t xml:space="preserve">μεγάλη απόκλιση των πόρων που δικαιούνται οι δήμοι και των πόρων που </w:t>
      </w:r>
      <w:r>
        <w:rPr>
          <w:sz w:val="28"/>
          <w:szCs w:val="28"/>
          <w:rtl w:val="0"/>
        </w:rPr>
        <w:t xml:space="preserve">τελικά </w:t>
      </w:r>
      <w:r>
        <w:rPr>
          <w:sz w:val="28"/>
          <w:szCs w:val="28"/>
          <w:rtl w:val="0"/>
        </w:rPr>
        <w:t>αποδίδονται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ο δήμαρχος παραμένει σταθερός στην άσκηση δίκαιης κοινωνικής πολιτικής και στηρίζει με σθένος την μη αύξηση των δημοτικών τελών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Παράλληλά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ο δήμαρχος υπερτονίζει διαρκώς την αναγκαιότητα της χρήσης των καφέ κάδων συλλογής βιοαποβλήτων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αφού η ανακύκλωση τους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αποφέρει σημαντική  μείωση του ποσού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καταβάλλει ο Δήμος Αγίας Βαρβάρας στον ΕΔΣΝΑ για την διαχείριση των απορριμάτων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Η συμμετοχή των κατοίκων της πόλης μας ολοένα και περισσότερο στον “αγώνα” της ανακύκλωσης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μόνο οφέλη τους αποφέρει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τόσο περιβαντολλογικά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όσο και οικονομικά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</w:rPr>
        <w:br w:type="textWrapping"/>
      </w:r>
    </w:p>
    <w:p>
      <w:pPr>
        <w:pStyle w:val="Βασικό"/>
        <w:jc w:val="both"/>
      </w:pPr>
      <w:r>
        <w:rPr>
          <w:sz w:val="28"/>
          <w:szCs w:val="28"/>
          <w:rtl w:val="0"/>
        </w:rPr>
        <w:t>Η πόλη μας αναμορφώνεται όλο και περισσότερο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με τη βούληση και τα έργα της δημοτικής αρχής σε καθημερινή βάση 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αλλά και τη συμμετοχή όλων των κατοίκων της Αγίας Βαρβάρας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Έργα για το σήμερα και το αύριο της πόλης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τους καρπούς τους θα δρέπουν πολλές επόμενες γενιές</w:t>
      </w:r>
      <w:r>
        <w:rPr>
          <w:sz w:val="28"/>
          <w:szCs w:val="28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