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28" w:rsidRDefault="009D57B2">
      <w:pPr>
        <w:spacing w:line="240" w:lineRule="auto"/>
        <w:jc w:val="both"/>
        <w:rPr>
          <w:u w:val="single"/>
        </w:rPr>
      </w:pPr>
      <w:r>
        <w:rPr>
          <w:noProof/>
          <w:u w:val="single"/>
        </w:rPr>
        <w:drawing>
          <wp:anchor distT="0" distB="0" distL="0" distR="0" simplePos="0" relativeHeight="251659264" behindDoc="0" locked="0" layoutInCell="1" allowOverlap="1">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cstate="print">
                      <a:extLst/>
                    </a:blip>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rsidR="00C12A28" w:rsidRDefault="009D57B2">
      <w:pPr>
        <w:spacing w:line="240" w:lineRule="auto"/>
        <w:jc w:val="both"/>
        <w:rPr>
          <w:i/>
          <w:iCs/>
        </w:rPr>
      </w:pPr>
      <w:r>
        <w:rPr>
          <w:i/>
          <w:iCs/>
        </w:rPr>
        <w:t xml:space="preserve">     Γραφείο Τύπου</w:t>
      </w:r>
    </w:p>
    <w:p w:rsidR="00C12A28" w:rsidRDefault="009D57B2">
      <w:pPr>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9E5E6A">
        <w:rPr>
          <w:b/>
          <w:bCs/>
          <w:i/>
          <w:iCs/>
          <w:sz w:val="20"/>
          <w:szCs w:val="20"/>
          <w:u w:val="single"/>
        </w:rPr>
        <w:t>21</w:t>
      </w:r>
      <w:r>
        <w:rPr>
          <w:b/>
          <w:bCs/>
          <w:i/>
          <w:iCs/>
          <w:sz w:val="20"/>
          <w:szCs w:val="20"/>
          <w:u w:val="single"/>
        </w:rPr>
        <w:t>/</w:t>
      </w:r>
      <w:r w:rsidRPr="009E5E6A">
        <w:rPr>
          <w:b/>
          <w:bCs/>
          <w:i/>
          <w:iCs/>
          <w:sz w:val="20"/>
          <w:szCs w:val="20"/>
          <w:u w:val="single"/>
        </w:rPr>
        <w:t>10/2024</w:t>
      </w:r>
    </w:p>
    <w:p w:rsidR="00C12A28" w:rsidRDefault="009D57B2">
      <w:pPr>
        <w:jc w:val="center"/>
        <w:rPr>
          <w:b/>
          <w:bCs/>
          <w:i/>
          <w:iCs/>
          <w:sz w:val="20"/>
          <w:szCs w:val="20"/>
          <w:u w:val="single"/>
        </w:rPr>
      </w:pPr>
      <w:r>
        <w:rPr>
          <w:b/>
          <w:bCs/>
          <w:i/>
          <w:iCs/>
          <w:sz w:val="28"/>
          <w:szCs w:val="28"/>
          <w:u w:val="single"/>
          <w:lang w:val="fr-FR"/>
        </w:rPr>
        <w:t>«</w:t>
      </w:r>
      <w:r>
        <w:rPr>
          <w:b/>
          <w:bCs/>
          <w:i/>
          <w:iCs/>
          <w:sz w:val="28"/>
          <w:szCs w:val="28"/>
          <w:u w:val="single"/>
        </w:rPr>
        <w:t xml:space="preserve">Δάσος βαθύ και σκοτεινό: Ένα υπέροχο έργο παρακολουθήσαμε, από τους </w:t>
      </w:r>
      <w:r>
        <w:rPr>
          <w:b/>
          <w:bCs/>
          <w:i/>
          <w:iCs/>
          <w:sz w:val="28"/>
          <w:szCs w:val="28"/>
          <w:u w:val="single"/>
        </w:rPr>
        <w:t>υπέροχους σπουδαστές της Δραματικής μας σχολής</w:t>
      </w:r>
      <w:r>
        <w:rPr>
          <w:b/>
          <w:bCs/>
          <w:i/>
          <w:iCs/>
          <w:sz w:val="28"/>
          <w:szCs w:val="28"/>
          <w:u w:val="single"/>
          <w:lang w:val="it-IT"/>
        </w:rPr>
        <w:t>»</w:t>
      </w:r>
    </w:p>
    <w:p w:rsidR="00C12A28" w:rsidRDefault="009D57B2">
      <w:pPr>
        <w:jc w:val="both"/>
        <w:rPr>
          <w:sz w:val="28"/>
          <w:szCs w:val="28"/>
        </w:rPr>
      </w:pPr>
      <w:r>
        <w:rPr>
          <w:sz w:val="28"/>
          <w:szCs w:val="28"/>
        </w:rPr>
        <w:t xml:space="preserve">Στα πλαίσια των «Γιορτών Πόλης» του Δήμου Αγ. Βαρβάρας, η  Ανώτερη δραματική σχολή του Δήμου «Ιάκωβος Καμπανέλλης» και οι σπουδαστές του Β´ έτους, παρουσίασαν το ρεαλιστικό έργο «Δάσος βαθύ και σκοτεινό» του </w:t>
      </w:r>
      <w:r>
        <w:rPr>
          <w:sz w:val="28"/>
          <w:szCs w:val="28"/>
        </w:rPr>
        <w:t xml:space="preserve">Αμερικάνου συγγραφέα </w:t>
      </w:r>
      <w:proofErr w:type="spellStart"/>
      <w:r>
        <w:rPr>
          <w:sz w:val="28"/>
          <w:szCs w:val="28"/>
        </w:rPr>
        <w:t>Ν</w:t>
      </w:r>
      <w:r w:rsidR="009E5E6A">
        <w:rPr>
          <w:sz w:val="28"/>
          <w:szCs w:val="28"/>
        </w:rPr>
        <w:t>η</w:t>
      </w:r>
      <w:r>
        <w:rPr>
          <w:sz w:val="28"/>
          <w:szCs w:val="28"/>
        </w:rPr>
        <w:t>λ</w:t>
      </w:r>
      <w:proofErr w:type="spellEnd"/>
      <w:r>
        <w:rPr>
          <w:sz w:val="28"/>
          <w:szCs w:val="28"/>
        </w:rPr>
        <w:t xml:space="preserve"> </w:t>
      </w:r>
      <w:proofErr w:type="spellStart"/>
      <w:r>
        <w:rPr>
          <w:sz w:val="28"/>
          <w:szCs w:val="28"/>
        </w:rPr>
        <w:t>Λαμπιούτ</w:t>
      </w:r>
      <w:proofErr w:type="spellEnd"/>
      <w:r>
        <w:rPr>
          <w:sz w:val="28"/>
          <w:szCs w:val="28"/>
        </w:rPr>
        <w:t xml:space="preserve"> στο  γεμάτο από κόσμο κινηματοθέατρο Γ. Ρίτσος το βράδυ της  Κυριακής. </w:t>
      </w:r>
    </w:p>
    <w:p w:rsidR="00C12A28" w:rsidRDefault="009D57B2">
      <w:pPr>
        <w:jc w:val="both"/>
        <w:rPr>
          <w:sz w:val="28"/>
          <w:szCs w:val="28"/>
        </w:rPr>
      </w:pPr>
      <w:r>
        <w:rPr>
          <w:sz w:val="28"/>
          <w:szCs w:val="28"/>
        </w:rPr>
        <w:t xml:space="preserve">Με </w:t>
      </w:r>
      <w:proofErr w:type="spellStart"/>
      <w:r>
        <w:rPr>
          <w:sz w:val="28"/>
          <w:szCs w:val="28"/>
        </w:rPr>
        <w:t>μαεστρικό</w:t>
      </w:r>
      <w:proofErr w:type="spellEnd"/>
      <w:r>
        <w:rPr>
          <w:sz w:val="28"/>
          <w:szCs w:val="28"/>
        </w:rPr>
        <w:t xml:space="preserve"> τρόπο, οι σπουδαστές της σχολής, υπό την καθοδήγηση του καθηγητή τους Μάξιμου </w:t>
      </w:r>
      <w:proofErr w:type="spellStart"/>
      <w:r>
        <w:rPr>
          <w:sz w:val="28"/>
          <w:szCs w:val="28"/>
        </w:rPr>
        <w:t>Μουμούρη</w:t>
      </w:r>
      <w:proofErr w:type="spellEnd"/>
      <w:r>
        <w:rPr>
          <w:sz w:val="28"/>
          <w:szCs w:val="28"/>
        </w:rPr>
        <w:t xml:space="preserve">, απέδωσαν το έργο του </w:t>
      </w:r>
      <w:proofErr w:type="spellStart"/>
      <w:r>
        <w:rPr>
          <w:sz w:val="28"/>
          <w:szCs w:val="28"/>
        </w:rPr>
        <w:t>Λαμπιούτ</w:t>
      </w:r>
      <w:proofErr w:type="spellEnd"/>
      <w:r>
        <w:rPr>
          <w:sz w:val="28"/>
          <w:szCs w:val="28"/>
        </w:rPr>
        <w:t>, όπου δύο αδέλφια,</w:t>
      </w:r>
      <w:r>
        <w:rPr>
          <w:sz w:val="28"/>
          <w:szCs w:val="28"/>
        </w:rPr>
        <w:t xml:space="preserve"> η </w:t>
      </w:r>
      <w:proofErr w:type="spellStart"/>
      <w:r>
        <w:rPr>
          <w:sz w:val="28"/>
          <w:szCs w:val="28"/>
        </w:rPr>
        <w:t>Μπέτυ</w:t>
      </w:r>
      <w:proofErr w:type="spellEnd"/>
      <w:r>
        <w:rPr>
          <w:sz w:val="28"/>
          <w:szCs w:val="28"/>
        </w:rPr>
        <w:t xml:space="preserve"> και ο </w:t>
      </w:r>
      <w:proofErr w:type="spellStart"/>
      <w:r>
        <w:rPr>
          <w:sz w:val="28"/>
          <w:szCs w:val="28"/>
        </w:rPr>
        <w:t>Μπόμπι</w:t>
      </w:r>
      <w:proofErr w:type="spellEnd"/>
      <w:r>
        <w:rPr>
          <w:sz w:val="28"/>
          <w:szCs w:val="28"/>
        </w:rPr>
        <w:t xml:space="preserve">, συναντιούνται μετά από τέσσερα χρόνια, μια νύχτα , σε ένα σπίτι στο δάσος μέσα στην καταιγίδα. Αφορμή μια μετακόμιση. Κατά την διάρκεια όμως αποδεικνύεται ο πραγματικός λόγος είναι άλλος και πολύ πιο σοβαρός. </w:t>
      </w:r>
    </w:p>
    <w:p w:rsidR="00C12A28" w:rsidRDefault="009D57B2">
      <w:pPr>
        <w:jc w:val="both"/>
        <w:rPr>
          <w:sz w:val="28"/>
          <w:szCs w:val="28"/>
        </w:rPr>
      </w:pPr>
      <w:r>
        <w:rPr>
          <w:sz w:val="28"/>
          <w:szCs w:val="28"/>
        </w:rPr>
        <w:t xml:space="preserve">Ο συγγραφέας </w:t>
      </w:r>
      <w:proofErr w:type="spellStart"/>
      <w:r>
        <w:rPr>
          <w:sz w:val="28"/>
          <w:szCs w:val="28"/>
        </w:rPr>
        <w:t>Ν</w:t>
      </w:r>
      <w:r w:rsidR="009E5E6A">
        <w:rPr>
          <w:sz w:val="28"/>
          <w:szCs w:val="28"/>
        </w:rPr>
        <w:t>η</w:t>
      </w:r>
      <w:r>
        <w:rPr>
          <w:sz w:val="28"/>
          <w:szCs w:val="28"/>
        </w:rPr>
        <w:t>λ</w:t>
      </w:r>
      <w:proofErr w:type="spellEnd"/>
      <w:r>
        <w:rPr>
          <w:sz w:val="28"/>
          <w:szCs w:val="28"/>
        </w:rPr>
        <w:t xml:space="preserve"> </w:t>
      </w:r>
      <w:proofErr w:type="spellStart"/>
      <w:r>
        <w:rPr>
          <w:sz w:val="28"/>
          <w:szCs w:val="28"/>
        </w:rPr>
        <w:t>Λαμπι</w:t>
      </w:r>
      <w:r>
        <w:rPr>
          <w:sz w:val="28"/>
          <w:szCs w:val="28"/>
        </w:rPr>
        <w:t>ούτ</w:t>
      </w:r>
      <w:proofErr w:type="spellEnd"/>
      <w:r>
        <w:rPr>
          <w:sz w:val="28"/>
          <w:szCs w:val="28"/>
        </w:rPr>
        <w:t xml:space="preserve">, δημιουργεί έναν κόσμο σασπένς και οικογενειακών τραυμάτων παράλληλα και δεξιοτεχνικά, φανερώνοντας σταδιακά μέσα σε ένα βράδυ το παρελθόν και τα οικογενειακά απωθημένα του μαζί με το παρόν και την </w:t>
      </w:r>
      <w:proofErr w:type="spellStart"/>
      <w:r>
        <w:rPr>
          <w:sz w:val="28"/>
          <w:szCs w:val="28"/>
        </w:rPr>
        <w:t>επιτακτικότητα</w:t>
      </w:r>
      <w:proofErr w:type="spellEnd"/>
      <w:r>
        <w:rPr>
          <w:sz w:val="28"/>
          <w:szCs w:val="28"/>
        </w:rPr>
        <w:t xml:space="preserve"> του δυστυχήματος που κρύβει η </w:t>
      </w:r>
      <w:proofErr w:type="spellStart"/>
      <w:r>
        <w:rPr>
          <w:sz w:val="28"/>
          <w:szCs w:val="28"/>
        </w:rPr>
        <w:t>Μπέτυ</w:t>
      </w:r>
      <w:proofErr w:type="spellEnd"/>
      <w:r>
        <w:rPr>
          <w:sz w:val="28"/>
          <w:szCs w:val="28"/>
        </w:rPr>
        <w:t xml:space="preserve">. </w:t>
      </w:r>
    </w:p>
    <w:p w:rsidR="00C12A28" w:rsidRDefault="009D57B2">
      <w:pPr>
        <w:jc w:val="both"/>
        <w:rPr>
          <w:b/>
          <w:bCs/>
          <w:i/>
          <w:iCs/>
          <w:sz w:val="20"/>
          <w:szCs w:val="20"/>
          <w:u w:val="single"/>
        </w:rPr>
      </w:pPr>
      <w:r>
        <w:rPr>
          <w:sz w:val="28"/>
          <w:szCs w:val="28"/>
        </w:rPr>
        <w:t>Έ</w:t>
      </w:r>
      <w:r>
        <w:rPr>
          <w:sz w:val="28"/>
          <w:szCs w:val="28"/>
        </w:rPr>
        <w:t xml:space="preserve">να έργο που μιλάει για την αλήθεια που δεν λέγεται στην ώρα της και για την βαθειά αλλά και σκληρή αδελφική αγάπη. Ένα έργο, που ήταν τυχεροί, όσοι το παρακολούθησαν να αποδίδεται στο Κινηματοθέατρο </w:t>
      </w:r>
      <w:proofErr w:type="spellStart"/>
      <w:r>
        <w:rPr>
          <w:sz w:val="28"/>
          <w:szCs w:val="28"/>
        </w:rPr>
        <w:t>Γ.Ρίτσος</w:t>
      </w:r>
      <w:proofErr w:type="spellEnd"/>
      <w:r>
        <w:rPr>
          <w:sz w:val="28"/>
          <w:szCs w:val="28"/>
        </w:rPr>
        <w:t>, μέσα από το ταλέντο και τη σπουδή των “δευτεροε</w:t>
      </w:r>
      <w:r>
        <w:rPr>
          <w:sz w:val="28"/>
          <w:szCs w:val="28"/>
        </w:rPr>
        <w:t xml:space="preserve">τών” της σχολής μας! </w:t>
      </w:r>
      <w:r>
        <w:rPr>
          <w:sz w:val="28"/>
          <w:szCs w:val="28"/>
        </w:rPr>
        <w:br/>
        <w:t>Συγχαρητήρια παιδιά, συγχαρητήρια Μάξιμε!!</w:t>
      </w: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rPr>
          <w:b/>
          <w:bCs/>
          <w:i/>
          <w:iCs/>
          <w:sz w:val="20"/>
          <w:szCs w:val="20"/>
          <w:u w:val="single"/>
        </w:rPr>
      </w:pPr>
    </w:p>
    <w:p w:rsidR="00C12A28" w:rsidRDefault="00C12A28">
      <w:pPr>
        <w:jc w:val="both"/>
      </w:pPr>
    </w:p>
    <w:sectPr w:rsidR="00C12A28" w:rsidSect="00C12A28">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B2" w:rsidRDefault="009D57B2" w:rsidP="00C12A28">
      <w:pPr>
        <w:spacing w:after="0" w:line="240" w:lineRule="auto"/>
      </w:pPr>
      <w:r>
        <w:separator/>
      </w:r>
    </w:p>
  </w:endnote>
  <w:endnote w:type="continuationSeparator" w:id="0">
    <w:p w:rsidR="009D57B2" w:rsidRDefault="009D57B2" w:rsidP="00C12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28" w:rsidRDefault="00C12A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B2" w:rsidRDefault="009D57B2" w:rsidP="00C12A28">
      <w:pPr>
        <w:spacing w:after="0" w:line="240" w:lineRule="auto"/>
      </w:pPr>
      <w:r>
        <w:separator/>
      </w:r>
    </w:p>
  </w:footnote>
  <w:footnote w:type="continuationSeparator" w:id="0">
    <w:p w:rsidR="009D57B2" w:rsidRDefault="009D57B2" w:rsidP="00C12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28" w:rsidRDefault="00C12A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C12A28"/>
    <w:rsid w:val="009D57B2"/>
    <w:rsid w:val="009E5E6A"/>
    <w:rsid w:val="00C12A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A28"/>
    <w:pPr>
      <w:spacing w:after="200" w:line="276" w:lineRule="auto"/>
    </w:pPr>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12A28"/>
    <w:rPr>
      <w:u w:val="single"/>
    </w:rPr>
  </w:style>
  <w:style w:type="table" w:customStyle="1" w:styleId="TableNormal">
    <w:name w:val="Table Normal"/>
    <w:rsid w:val="00C12A28"/>
    <w:tblPr>
      <w:tblInd w:w="0" w:type="dxa"/>
      <w:tblCellMar>
        <w:top w:w="0" w:type="dxa"/>
        <w:left w:w="0" w:type="dxa"/>
        <w:bottom w:w="0" w:type="dxa"/>
        <w:right w:w="0" w:type="dxa"/>
      </w:tblCellMar>
    </w:tblPr>
  </w:style>
  <w:style w:type="paragraph" w:customStyle="1" w:styleId="a3">
    <w:name w:val="Κεφαλίδα και υποσέλιδο"/>
    <w:rsid w:val="00C12A28"/>
    <w:pPr>
      <w:tabs>
        <w:tab w:val="right" w:pos="9020"/>
      </w:tabs>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1353</Characters>
  <Application>Microsoft Office Word</Application>
  <DocSecurity>0</DocSecurity>
  <Lines>11</Lines>
  <Paragraphs>3</Paragraphs>
  <ScaleCrop>false</ScaleCrop>
  <Company>HP Inc.</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zacharis</cp:lastModifiedBy>
  <cp:revision>2</cp:revision>
  <dcterms:created xsi:type="dcterms:W3CDTF">2024-10-22T03:57:00Z</dcterms:created>
  <dcterms:modified xsi:type="dcterms:W3CDTF">2024-10-22T04:00:00Z</dcterms:modified>
</cp:coreProperties>
</file>