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C" w:rsidRDefault="00B47574">
      <w:pPr>
        <w:spacing w:line="240" w:lineRule="auto"/>
        <w:jc w:val="both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</w:rPr>
        <w:t>ΔΗΜΟΣ ΑΓΙΑΣ ΒΑΡΒΑΡΑΣ</w:t>
      </w:r>
    </w:p>
    <w:p w:rsidR="00082F6C" w:rsidRDefault="00B47574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     Γραφείο </w:t>
      </w:r>
      <w:proofErr w:type="spellStart"/>
      <w:r>
        <w:rPr>
          <w:i/>
          <w:iCs/>
        </w:rPr>
        <w:t>Τύπ</w:t>
      </w:r>
      <w:proofErr w:type="spellEnd"/>
      <w:r>
        <w:rPr>
          <w:i/>
          <w:iCs/>
          <w:lang w:val="en-US"/>
        </w:rPr>
        <w:t>o</w:t>
      </w:r>
      <w:r>
        <w:rPr>
          <w:i/>
          <w:iCs/>
        </w:rPr>
        <w:t>υ</w:t>
      </w:r>
    </w:p>
    <w:p w:rsidR="00082F6C" w:rsidRDefault="00B47574">
      <w:pPr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ΔΕΛΤΙΟ ΤΥΠΟΥ</w:t>
      </w:r>
      <w:r>
        <w:rPr>
          <w:b/>
          <w:bCs/>
          <w:sz w:val="28"/>
          <w:szCs w:val="28"/>
          <w:u w:val="single"/>
        </w:rPr>
        <w:t xml:space="preserve">      </w:t>
      </w:r>
      <w:r>
        <w:rPr>
          <w:b/>
          <w:bCs/>
          <w:i/>
          <w:iCs/>
          <w:sz w:val="20"/>
          <w:szCs w:val="20"/>
          <w:u w:val="single"/>
        </w:rPr>
        <w:t xml:space="preserve">                                     </w:t>
      </w:r>
      <w:r w:rsidR="00406782">
        <w:rPr>
          <w:b/>
          <w:bCs/>
          <w:i/>
          <w:iCs/>
          <w:sz w:val="20"/>
          <w:szCs w:val="20"/>
          <w:u w:val="single"/>
          <w:lang w:val="en-US"/>
        </w:rPr>
        <w:t>5</w:t>
      </w:r>
      <w:r>
        <w:rPr>
          <w:b/>
          <w:bCs/>
          <w:i/>
          <w:iCs/>
          <w:sz w:val="20"/>
          <w:szCs w:val="20"/>
          <w:u w:val="single"/>
        </w:rPr>
        <w:t>/</w:t>
      </w:r>
      <w:r w:rsidRPr="00406782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/202</w:t>
      </w:r>
      <w:r w:rsidRPr="00406782">
        <w:rPr>
          <w:b/>
          <w:bCs/>
          <w:i/>
          <w:iCs/>
          <w:sz w:val="20"/>
          <w:szCs w:val="20"/>
          <w:u w:val="single"/>
        </w:rPr>
        <w:t>4</w:t>
      </w:r>
    </w:p>
    <w:p w:rsidR="00082F6C" w:rsidRDefault="00082F6C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082F6C" w:rsidRDefault="00B47574">
      <w:pPr>
        <w:jc w:val="center"/>
      </w:pPr>
      <w:r>
        <w:rPr>
          <w:b/>
          <w:bCs/>
          <w:sz w:val="24"/>
          <w:szCs w:val="24"/>
          <w:u w:val="single"/>
        </w:rPr>
        <w:t xml:space="preserve">ΠΡΟΓΡΑΜΜΑ </w:t>
      </w:r>
      <w:r>
        <w:rPr>
          <w:b/>
          <w:bCs/>
          <w:sz w:val="24"/>
          <w:szCs w:val="24"/>
          <w:u w:val="single"/>
          <w:lang w:val="en-US"/>
        </w:rPr>
        <w:t>KID</w:t>
      </w:r>
      <w:r>
        <w:rPr>
          <w:b/>
          <w:bCs/>
          <w:sz w:val="24"/>
          <w:szCs w:val="24"/>
          <w:u w:val="single"/>
          <w:rtl/>
        </w:rPr>
        <w:t>’</w:t>
      </w:r>
      <w:r>
        <w:rPr>
          <w:b/>
          <w:bCs/>
          <w:sz w:val="24"/>
          <w:szCs w:val="24"/>
          <w:u w:val="single"/>
          <w:lang w:val="en-US"/>
        </w:rPr>
        <w:t>S</w:t>
      </w:r>
      <w:r w:rsidRPr="0040678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ATHLETICS</w:t>
      </w:r>
      <w:r w:rsidRPr="0040678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ΑΠΟ ΤΟ ΔΗΜΟ ΑΓΙΑΣ ΒΑΡΒΑΡΑΣ</w:t>
      </w:r>
    </w:p>
    <w:p w:rsidR="00082F6C" w:rsidRDefault="00B47574">
      <w:pPr>
        <w:jc w:val="both"/>
      </w:pPr>
      <w:r>
        <w:t xml:space="preserve">Το πρωτοποριακό αυτό </w:t>
      </w:r>
      <w:r>
        <w:t xml:space="preserve">πρόγραμμα, εισάγεται στα σχολεία υπό την αιγίδα της Παγκόσμιας Ομοσπονδίας Στίβου και με την έγκριση του Υπουργείου Παιδείας εφαρμόζεται </w:t>
      </w:r>
      <w:proofErr w:type="spellStart"/>
      <w:r>
        <w:t>καθ’όλη</w:t>
      </w:r>
      <w:proofErr w:type="spellEnd"/>
      <w:r>
        <w:t xml:space="preserve"> τη διάρκεια της σχολικής χρονιάς, σε όλα τα δημοτικά σχολεία της πόλης μας, με την αγαστή συνεργασία της Ελληνι</w:t>
      </w:r>
      <w:r>
        <w:t xml:space="preserve">κής Ομοσπονδίας Στίβου και πιστοποιημένων καθηγητών Φυσικής Αγωγής. Μέσα από το </w:t>
      </w:r>
      <w:r>
        <w:rPr>
          <w:lang w:val="en-US"/>
        </w:rPr>
        <w:t>KID</w:t>
      </w:r>
      <w:r w:rsidRPr="00406782">
        <w:t>’</w:t>
      </w:r>
      <w:r>
        <w:rPr>
          <w:lang w:val="en-US"/>
        </w:rPr>
        <w:t>S</w:t>
      </w:r>
      <w:r w:rsidRPr="00406782">
        <w:t xml:space="preserve"> </w:t>
      </w:r>
      <w:r>
        <w:rPr>
          <w:lang w:val="en-US"/>
        </w:rPr>
        <w:t>ATHLETICS</w:t>
      </w:r>
      <w:r w:rsidRPr="00406782">
        <w:t xml:space="preserve"> </w:t>
      </w:r>
      <w:r>
        <w:t xml:space="preserve">όλα τα παιδιά της Αγίας Βαρβάρας, δύνανται να ασχοληθούν ποιοτικά με τον αθλητισμό, μέσα στα σχολεία τους, δίχως </w:t>
      </w:r>
      <w:proofErr w:type="spellStart"/>
      <w:r>
        <w:t>καμμία</w:t>
      </w:r>
      <w:proofErr w:type="spellEnd"/>
      <w:r>
        <w:t xml:space="preserve"> οικονομική επιβάρυνση των οικογενειών το</w:t>
      </w:r>
      <w:r>
        <w:t xml:space="preserve">υς. </w:t>
      </w:r>
    </w:p>
    <w:p w:rsidR="00082F6C" w:rsidRDefault="00082F6C">
      <w:pPr>
        <w:jc w:val="both"/>
      </w:pPr>
    </w:p>
    <w:sectPr w:rsidR="00082F6C" w:rsidSect="00082F6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4" w:rsidRDefault="00B47574" w:rsidP="00082F6C">
      <w:pPr>
        <w:spacing w:after="0" w:line="240" w:lineRule="auto"/>
      </w:pPr>
      <w:r>
        <w:separator/>
      </w:r>
    </w:p>
  </w:endnote>
  <w:endnote w:type="continuationSeparator" w:id="0">
    <w:p w:rsidR="00B47574" w:rsidRDefault="00B47574" w:rsidP="0008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6C" w:rsidRDefault="00082F6C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4" w:rsidRDefault="00B47574" w:rsidP="00082F6C">
      <w:pPr>
        <w:spacing w:after="0" w:line="240" w:lineRule="auto"/>
      </w:pPr>
      <w:r>
        <w:separator/>
      </w:r>
    </w:p>
  </w:footnote>
  <w:footnote w:type="continuationSeparator" w:id="0">
    <w:p w:rsidR="00B47574" w:rsidRDefault="00B47574" w:rsidP="0008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6C" w:rsidRDefault="00082F6C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F6C"/>
    <w:rsid w:val="00082F6C"/>
    <w:rsid w:val="00406782"/>
    <w:rsid w:val="00B4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6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82F6C"/>
    <w:rPr>
      <w:u w:val="single"/>
    </w:rPr>
  </w:style>
  <w:style w:type="table" w:customStyle="1" w:styleId="TableNormal">
    <w:name w:val="Table Normal"/>
    <w:rsid w:val="00082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82F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>HP Inc.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zacharis</cp:lastModifiedBy>
  <cp:revision>2</cp:revision>
  <dcterms:created xsi:type="dcterms:W3CDTF">2024-02-08T12:54:00Z</dcterms:created>
  <dcterms:modified xsi:type="dcterms:W3CDTF">2024-02-08T12:55:00Z</dcterms:modified>
</cp:coreProperties>
</file>