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Pr="00C359CC">
        <w:rPr>
          <w:rFonts w:ascii="Calibri" w:hAnsi="Calibri" w:cs="Calibri"/>
          <w:color w:val="auto"/>
          <w:sz w:val="22"/>
        </w:rPr>
        <w:t xml:space="preserve"> - Υπόδειγμα Οικονομικής Προσφοράς (Προσαρμοσμένο από την Αναθέτουσα Αρχή)</w:t>
      </w:r>
      <w:bookmarkEnd w:id="0"/>
    </w:p>
    <w:p w:rsidR="00B90150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  <w:r>
        <w:rPr>
          <w:b/>
          <w:bCs/>
          <w:noProof/>
          <w:szCs w:val="22"/>
          <w:lang w:val="el-GR" w:eastAsia="el-GR"/>
        </w:rPr>
        <w:pict>
          <v:rect id="_x0000_s1026" style="position:absolute;left:0;text-align:left;margin-left:268.5pt;margin-top:11.3pt;width:175.5pt;height:83.25pt;z-index:251658240">
            <v:textbox>
              <w:txbxContent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DF06F8" w:rsidRDefault="00DF06F8" w:rsidP="00DF06F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DF06F8" w:rsidRDefault="00DF06F8" w:rsidP="00DF06F8"/>
              </w:txbxContent>
            </v:textbox>
          </v:rect>
        </w:pict>
      </w: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Pr="00B639E1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3A5A17">
      <w:pPr>
        <w:spacing w:before="120"/>
        <w:jc w:val="left"/>
        <w:rPr>
          <w:b/>
          <w:bCs/>
          <w:szCs w:val="22"/>
          <w:lang w:val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DF06F8" w:rsidRDefault="00DF06F8" w:rsidP="003A5A17">
      <w:pPr>
        <w:spacing w:before="120"/>
        <w:jc w:val="left"/>
        <w:rPr>
          <w:b/>
          <w:bCs/>
          <w:szCs w:val="22"/>
          <w:lang w:val="el-GR"/>
        </w:rPr>
      </w:pPr>
    </w:p>
    <w:p w:rsidR="003A5A17" w:rsidRDefault="003A5A17" w:rsidP="003A5A17">
      <w:pPr>
        <w:spacing w:before="120"/>
        <w:jc w:val="left"/>
        <w:rPr>
          <w:b/>
          <w:bCs/>
          <w:szCs w:val="22"/>
          <w:lang w:val="el-GR"/>
        </w:rPr>
      </w:pPr>
      <w:r w:rsidRPr="00D02657">
        <w:rPr>
          <w:b/>
          <w:bCs/>
          <w:szCs w:val="22"/>
          <w:lang w:val="el-GR"/>
        </w:rPr>
        <w:t>ΤΜΗΜΑ 1</w:t>
      </w:r>
      <w:r w:rsidRPr="00D02657">
        <w:rPr>
          <w:b/>
          <w:bCs/>
        </w:rPr>
        <w:t xml:space="preserve"> </w:t>
      </w:r>
      <w:r w:rsidR="00D02657">
        <w:rPr>
          <w:b/>
          <w:bCs/>
          <w:lang w:val="el-GR"/>
        </w:rPr>
        <w:t xml:space="preserve">- </w:t>
      </w:r>
      <w:r w:rsidRPr="00D02657">
        <w:rPr>
          <w:b/>
          <w:bCs/>
        </w:rPr>
        <w:t>ΚΑΔΟΙ ΣΥΛΛΟΓΗΣ</w:t>
      </w:r>
      <w:r w:rsidRPr="00871E6F">
        <w:rPr>
          <w:b/>
          <w:bCs/>
        </w:rPr>
        <w:t xml:space="preserve"> ΒΙΟΑΠΟΒΛΗΤΩΝ</w:t>
      </w:r>
      <w:r w:rsidRPr="00B639E1">
        <w:rPr>
          <w:b/>
          <w:bCs/>
          <w:szCs w:val="22"/>
          <w:lang w:val="el-GR"/>
        </w:rPr>
        <w:t xml:space="preserve"> </w:t>
      </w:r>
    </w:p>
    <w:tbl>
      <w:tblPr>
        <w:tblW w:w="5000" w:type="pct"/>
        <w:tblLook w:val="04A0"/>
      </w:tblPr>
      <w:tblGrid>
        <w:gridCol w:w="704"/>
        <w:gridCol w:w="3658"/>
        <w:gridCol w:w="1332"/>
        <w:gridCol w:w="1309"/>
        <w:gridCol w:w="8"/>
        <w:gridCol w:w="1504"/>
        <w:gridCol w:w="7"/>
      </w:tblGrid>
      <w:tr w:rsidR="003A5A17" w:rsidRPr="007F6C3A" w:rsidTr="001C6786">
        <w:trPr>
          <w:gridAfter w:val="1"/>
          <w:wAfter w:w="5" w:type="pct"/>
          <w:trHeight w:val="918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r w:rsidRPr="007F6C3A">
              <w:rPr>
                <w:b/>
                <w:bCs/>
                <w:szCs w:val="22"/>
              </w:rPr>
              <w:t>α/α</w:t>
            </w:r>
          </w:p>
        </w:tc>
        <w:tc>
          <w:tcPr>
            <w:tcW w:w="2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proofErr w:type="spellStart"/>
            <w:r w:rsidRPr="007F6C3A">
              <w:rPr>
                <w:b/>
                <w:bCs/>
                <w:szCs w:val="22"/>
              </w:rPr>
              <w:t>Περιγραφή</w:t>
            </w:r>
            <w:proofErr w:type="spellEnd"/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proofErr w:type="spellStart"/>
            <w:r w:rsidRPr="007F6C3A">
              <w:rPr>
                <w:b/>
                <w:bCs/>
                <w:szCs w:val="22"/>
              </w:rPr>
              <w:t>Τεμάχια</w:t>
            </w:r>
            <w:proofErr w:type="spellEnd"/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proofErr w:type="spellStart"/>
            <w:r w:rsidRPr="007F6C3A">
              <w:rPr>
                <w:b/>
                <w:bCs/>
                <w:szCs w:val="22"/>
              </w:rPr>
              <w:t>Εκτιμώμενη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</w:t>
            </w:r>
            <w:proofErr w:type="spellStart"/>
            <w:r w:rsidRPr="007F6C3A">
              <w:rPr>
                <w:b/>
                <w:bCs/>
                <w:szCs w:val="22"/>
              </w:rPr>
              <w:t>Τιμή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</w:t>
            </w:r>
            <w:proofErr w:type="spellStart"/>
            <w:r w:rsidRPr="007F6C3A">
              <w:rPr>
                <w:b/>
                <w:bCs/>
                <w:szCs w:val="22"/>
              </w:rPr>
              <w:t>Μονάδας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proofErr w:type="spellStart"/>
            <w:r w:rsidRPr="007F6C3A">
              <w:rPr>
                <w:b/>
                <w:bCs/>
                <w:szCs w:val="22"/>
              </w:rPr>
              <w:t>Εκτιμώμενη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</w:t>
            </w:r>
            <w:proofErr w:type="spellStart"/>
            <w:r w:rsidRPr="007F6C3A">
              <w:rPr>
                <w:b/>
                <w:bCs/>
                <w:szCs w:val="22"/>
              </w:rPr>
              <w:t>Αξία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(</w:t>
            </w:r>
            <w:proofErr w:type="spellStart"/>
            <w:r w:rsidRPr="007F6C3A">
              <w:rPr>
                <w:b/>
                <w:bCs/>
                <w:szCs w:val="22"/>
              </w:rPr>
              <w:t>χωρίς</w:t>
            </w:r>
            <w:proofErr w:type="spellEnd"/>
            <w:r w:rsidRPr="007F6C3A">
              <w:rPr>
                <w:b/>
                <w:bCs/>
                <w:szCs w:val="22"/>
              </w:rPr>
              <w:t xml:space="preserve"> ΦΠΑ) (€)</w:t>
            </w:r>
          </w:p>
        </w:tc>
      </w:tr>
      <w:tr w:rsidR="003A5A17" w:rsidRPr="007F6C3A" w:rsidTr="001C6786">
        <w:trPr>
          <w:gridAfter w:val="1"/>
          <w:wAfter w:w="5" w:type="pct"/>
          <w:trHeight w:val="636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1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3A5A17" w:rsidRDefault="003A5A17" w:rsidP="001C6786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A5A17">
              <w:rPr>
                <w:szCs w:val="22"/>
                <w:lang w:val="el-GR" w:eastAsia="el-GR"/>
              </w:rPr>
              <w:t xml:space="preserve">Κάδοι συλλογής </w:t>
            </w:r>
            <w:proofErr w:type="spellStart"/>
            <w:r w:rsidRPr="003A5A17">
              <w:rPr>
                <w:szCs w:val="22"/>
                <w:lang w:val="el-GR" w:eastAsia="el-GR"/>
              </w:rPr>
              <w:t>βιοαποβλήτων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A5A17">
              <w:rPr>
                <w:szCs w:val="22"/>
                <w:lang w:val="el-GR" w:eastAsia="el-GR"/>
              </w:rPr>
              <w:t>χωρ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. 240 </w:t>
            </w:r>
            <w:proofErr w:type="spellStart"/>
            <w:r w:rsidRPr="007F6C3A">
              <w:rPr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>
              <w:rPr>
                <w:szCs w:val="22"/>
                <w:lang w:eastAsia="el-GR"/>
              </w:rPr>
              <w:t>6</w:t>
            </w:r>
            <w:r w:rsidRPr="007F6C3A">
              <w:rPr>
                <w:szCs w:val="22"/>
                <w:lang w:eastAsia="el-GR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</w:p>
        </w:tc>
      </w:tr>
      <w:tr w:rsidR="003A5A17" w:rsidRPr="007F6C3A" w:rsidTr="001C6786">
        <w:trPr>
          <w:gridAfter w:val="1"/>
          <w:wAfter w:w="5" w:type="pct"/>
          <w:trHeight w:val="636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3A5A17" w:rsidRDefault="003A5A17" w:rsidP="001C6786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A5A17">
              <w:rPr>
                <w:szCs w:val="22"/>
                <w:lang w:val="el-GR" w:eastAsia="el-GR"/>
              </w:rPr>
              <w:t xml:space="preserve">Κάδοι συλλογής </w:t>
            </w:r>
            <w:proofErr w:type="spellStart"/>
            <w:r w:rsidRPr="003A5A17">
              <w:rPr>
                <w:szCs w:val="22"/>
                <w:lang w:val="el-GR" w:eastAsia="el-GR"/>
              </w:rPr>
              <w:t>βιοαποβλήτων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A5A17">
              <w:rPr>
                <w:szCs w:val="22"/>
                <w:lang w:val="el-GR" w:eastAsia="el-GR"/>
              </w:rPr>
              <w:t>χωρ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. 360 </w:t>
            </w:r>
            <w:proofErr w:type="spellStart"/>
            <w:r w:rsidRPr="007F6C3A">
              <w:rPr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</w:p>
        </w:tc>
      </w:tr>
      <w:tr w:rsidR="003A5A17" w:rsidRPr="007F6C3A" w:rsidTr="001C6786">
        <w:trPr>
          <w:gridAfter w:val="1"/>
          <w:wAfter w:w="5" w:type="pct"/>
          <w:trHeight w:val="636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3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3A5A17" w:rsidRDefault="003A5A17" w:rsidP="001C6786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A5A17">
              <w:rPr>
                <w:szCs w:val="22"/>
                <w:lang w:val="el-GR" w:eastAsia="el-GR"/>
              </w:rPr>
              <w:t xml:space="preserve">Κάδοι συλλογής </w:t>
            </w:r>
            <w:proofErr w:type="spellStart"/>
            <w:r w:rsidRPr="003A5A17">
              <w:rPr>
                <w:szCs w:val="22"/>
                <w:lang w:val="el-GR" w:eastAsia="el-GR"/>
              </w:rPr>
              <w:t>βιοαποβλήτων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A5A17">
              <w:rPr>
                <w:szCs w:val="22"/>
                <w:lang w:val="el-GR" w:eastAsia="el-GR"/>
              </w:rPr>
              <w:t>χωρ</w:t>
            </w:r>
            <w:proofErr w:type="spellEnd"/>
            <w:r w:rsidRPr="003A5A17">
              <w:rPr>
                <w:szCs w:val="22"/>
                <w:lang w:val="el-GR" w:eastAsia="el-GR"/>
              </w:rPr>
              <w:t xml:space="preserve">. 660 </w:t>
            </w:r>
            <w:proofErr w:type="spellStart"/>
            <w:r w:rsidRPr="007F6C3A">
              <w:rPr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</w:p>
        </w:tc>
      </w:tr>
      <w:tr w:rsidR="003A5A17" w:rsidRPr="007F6C3A" w:rsidTr="001C6786">
        <w:trPr>
          <w:trHeight w:val="324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 </w:t>
            </w:r>
          </w:p>
        </w:tc>
        <w:tc>
          <w:tcPr>
            <w:tcW w:w="36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ΣΥΝΟΛΟ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</w:p>
        </w:tc>
      </w:tr>
      <w:tr w:rsidR="003A5A17" w:rsidRPr="007F6C3A" w:rsidTr="001C6786">
        <w:trPr>
          <w:trHeight w:val="324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 </w:t>
            </w:r>
          </w:p>
        </w:tc>
        <w:tc>
          <w:tcPr>
            <w:tcW w:w="36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Φ.Π.Α. 24%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</w:p>
        </w:tc>
      </w:tr>
      <w:tr w:rsidR="003A5A17" w:rsidRPr="007F6C3A" w:rsidTr="001C6786">
        <w:trPr>
          <w:trHeight w:val="324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rPr>
                <w:szCs w:val="22"/>
                <w:lang w:eastAsia="el-GR"/>
              </w:rPr>
            </w:pPr>
            <w:r w:rsidRPr="007F6C3A">
              <w:rPr>
                <w:szCs w:val="22"/>
                <w:lang w:eastAsia="el-GR"/>
              </w:rPr>
              <w:t> </w:t>
            </w:r>
          </w:p>
        </w:tc>
        <w:tc>
          <w:tcPr>
            <w:tcW w:w="36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17" w:rsidRPr="003A5A17" w:rsidRDefault="003A5A17" w:rsidP="001C6786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A5A17">
              <w:rPr>
                <w:b/>
                <w:bCs/>
                <w:szCs w:val="22"/>
                <w:lang w:val="el-GR" w:eastAsia="el-GR"/>
              </w:rPr>
              <w:t>Σύνολο με Φ.Π.Α.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17" w:rsidRPr="007F6C3A" w:rsidRDefault="003A5A17" w:rsidP="001C6786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eastAsia="el-GR"/>
              </w:rPr>
            </w:pPr>
          </w:p>
        </w:tc>
      </w:tr>
    </w:tbl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B90150" w:rsidRDefault="00B90150" w:rsidP="00B90150">
      <w:pPr>
        <w:rPr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Pr="006002D3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203930" w:rsidRPr="00B90150" w:rsidRDefault="00203930">
      <w:pPr>
        <w:rPr>
          <w:lang w:val="el-GR"/>
        </w:rPr>
      </w:pPr>
    </w:p>
    <w:sectPr w:rsidR="00203930" w:rsidRPr="00B9015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72CCC"/>
    <w:rsid w:val="003A2F5B"/>
    <w:rsid w:val="003A5A17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2161"/>
    <w:rsid w:val="005E4F3B"/>
    <w:rsid w:val="005F2197"/>
    <w:rsid w:val="00615293"/>
    <w:rsid w:val="00631736"/>
    <w:rsid w:val="00661E40"/>
    <w:rsid w:val="00672CA9"/>
    <w:rsid w:val="00695CFE"/>
    <w:rsid w:val="006E2E6E"/>
    <w:rsid w:val="006E44B9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D12D0"/>
    <w:rsid w:val="00CD59A1"/>
    <w:rsid w:val="00D007AC"/>
    <w:rsid w:val="00D02657"/>
    <w:rsid w:val="00D57C10"/>
    <w:rsid w:val="00D658F1"/>
    <w:rsid w:val="00DA14DF"/>
    <w:rsid w:val="00DF06F8"/>
    <w:rsid w:val="00DF63A7"/>
    <w:rsid w:val="00E13725"/>
    <w:rsid w:val="00E64EF4"/>
    <w:rsid w:val="00EE5ACF"/>
    <w:rsid w:val="00F430AF"/>
    <w:rsid w:val="00F83715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9</cp:revision>
  <dcterms:created xsi:type="dcterms:W3CDTF">2023-05-03T16:34:00Z</dcterms:created>
  <dcterms:modified xsi:type="dcterms:W3CDTF">2023-05-03T17:30:00Z</dcterms:modified>
</cp:coreProperties>
</file>