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A6D77" w14:textId="77777777" w:rsidR="003554E3" w:rsidRPr="002D7448" w:rsidRDefault="00A21BDA" w:rsidP="002D7448">
      <w:pPr>
        <w:spacing w:line="240" w:lineRule="auto"/>
        <w:jc w:val="both"/>
        <w:rPr>
          <w:u w:val="single"/>
        </w:rPr>
      </w:pPr>
      <w:r w:rsidRPr="002D7448">
        <w:rPr>
          <w:u w:val="single"/>
        </w:rPr>
        <w:object w:dxaOrig="8386" w:dyaOrig="10795" w14:anchorId="792CA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33040027" r:id="rId7"/>
        </w:object>
      </w:r>
      <w:r w:rsidRPr="002D7448">
        <w:rPr>
          <w:u w:val="single"/>
        </w:rPr>
        <w:t>ΔΗΜΟΣ ΑΓΙΑΣ ΒΑΡΒΑ</w:t>
      </w:r>
      <w:r w:rsidR="00E659DF">
        <w:rPr>
          <w:u w:val="single"/>
        </w:rPr>
        <w:t>ΡΑΣ</w:t>
      </w:r>
    </w:p>
    <w:p w14:paraId="54E62A66"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1CF55F6D" w14:textId="77777777"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D62586">
        <w:rPr>
          <w:rFonts w:cs="Calibri"/>
          <w:b/>
          <w:i/>
          <w:sz w:val="20"/>
          <w:szCs w:val="20"/>
          <w:u w:val="single"/>
        </w:rPr>
        <w:t>19</w:t>
      </w:r>
      <w:r w:rsidR="00466ABA" w:rsidRPr="00D62586">
        <w:rPr>
          <w:rFonts w:cs="Calibri"/>
          <w:b/>
          <w:i/>
          <w:sz w:val="20"/>
          <w:szCs w:val="20"/>
          <w:u w:val="single"/>
        </w:rPr>
        <w:t>/</w:t>
      </w:r>
      <w:r w:rsidR="00D62586">
        <w:rPr>
          <w:rFonts w:cs="Calibri"/>
          <w:b/>
          <w:i/>
          <w:sz w:val="20"/>
          <w:szCs w:val="20"/>
          <w:u w:val="single"/>
        </w:rPr>
        <w:t>12</w:t>
      </w:r>
      <w:r w:rsidR="00053531" w:rsidRPr="00EE2973">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14:paraId="0C5AA04F" w14:textId="77777777" w:rsidR="00D62586" w:rsidRPr="00D62586" w:rsidRDefault="00D62586" w:rsidP="00D62586">
      <w:pPr>
        <w:shd w:val="clear" w:color="auto" w:fill="FFFFFF"/>
        <w:spacing w:after="0" w:line="360" w:lineRule="auto"/>
        <w:jc w:val="center"/>
        <w:rPr>
          <w:rFonts w:cs="Calibri"/>
          <w:b/>
          <w:bCs/>
          <w:color w:val="050505"/>
          <w:sz w:val="24"/>
          <w:szCs w:val="24"/>
          <w:u w:val="single"/>
        </w:rPr>
      </w:pPr>
      <w:r w:rsidRPr="00D62586">
        <w:rPr>
          <w:rFonts w:cs="Calibri"/>
          <w:b/>
          <w:bCs/>
          <w:color w:val="050505"/>
          <w:sz w:val="24"/>
          <w:szCs w:val="24"/>
          <w:u w:val="single"/>
        </w:rPr>
        <w:t>Αφιέρωμα στον Ιάκωβο Καμπανέλλη</w:t>
      </w:r>
    </w:p>
    <w:p w14:paraId="0BC4A3A9" w14:textId="77777777" w:rsidR="00D62586" w:rsidRPr="00D62586" w:rsidRDefault="00D62586" w:rsidP="00D62586">
      <w:pPr>
        <w:shd w:val="clear" w:color="auto" w:fill="FFFFFF"/>
        <w:spacing w:after="0" w:line="360" w:lineRule="auto"/>
        <w:jc w:val="both"/>
        <w:rPr>
          <w:rFonts w:cs="Calibri"/>
          <w:color w:val="050505"/>
          <w:sz w:val="24"/>
          <w:szCs w:val="24"/>
        </w:rPr>
      </w:pPr>
      <w:r w:rsidRPr="00D62586">
        <w:rPr>
          <w:rFonts w:cs="Calibri"/>
          <w:color w:val="050505"/>
          <w:sz w:val="24"/>
          <w:szCs w:val="24"/>
        </w:rPr>
        <w:t>Την Παρασκευή 23/12/2022 και ώρα 18.00΄, στο Δημοτικό Κινηματοθέατρο  «Γ.ΡΙΤΣΟΣ», η Ανώτερη Σχολή Δραματικής Τέχνης του Δήμου μας, παρουσιάζει το έργο του Ιάκωβου Καμπανέλλη</w:t>
      </w:r>
    </w:p>
    <w:p w14:paraId="11C73D46" w14:textId="77777777" w:rsidR="00D62586" w:rsidRPr="00D62586" w:rsidRDefault="00D62586" w:rsidP="00D62586">
      <w:pPr>
        <w:shd w:val="clear" w:color="auto" w:fill="FFFFFF"/>
        <w:spacing w:after="0" w:line="360" w:lineRule="auto"/>
        <w:jc w:val="center"/>
        <w:rPr>
          <w:rFonts w:cs="Calibri"/>
          <w:i/>
          <w:iCs/>
          <w:color w:val="050505"/>
          <w:sz w:val="24"/>
          <w:szCs w:val="24"/>
        </w:rPr>
      </w:pPr>
      <w:r w:rsidRPr="00D62586">
        <w:rPr>
          <w:rFonts w:cs="Calibri"/>
          <w:i/>
          <w:iCs/>
          <w:color w:val="050505"/>
          <w:sz w:val="24"/>
          <w:szCs w:val="24"/>
        </w:rPr>
        <w:t>«ΠΑΡΟΔΟΣ ΘΗΒΩΝ»</w:t>
      </w:r>
    </w:p>
    <w:p w14:paraId="238666B8" w14:textId="77777777" w:rsidR="00D62586" w:rsidRPr="00D62586" w:rsidRDefault="00D62586" w:rsidP="00D62586">
      <w:pPr>
        <w:shd w:val="clear" w:color="auto" w:fill="FFFFFF"/>
        <w:spacing w:after="0" w:line="360" w:lineRule="auto"/>
        <w:jc w:val="both"/>
        <w:rPr>
          <w:rFonts w:cs="Calibri"/>
          <w:color w:val="050505"/>
          <w:sz w:val="24"/>
          <w:szCs w:val="24"/>
        </w:rPr>
      </w:pPr>
      <w:r w:rsidRPr="00D62586">
        <w:rPr>
          <w:rFonts w:cs="Calibri"/>
          <w:color w:val="050505"/>
          <w:sz w:val="24"/>
          <w:szCs w:val="24"/>
        </w:rPr>
        <w:t xml:space="preserve">Ο Καμπανέλλης, μας ξαναθυμίζει τον Θηβαϊκό κύκλο μέσα από την οπτική των «δευτεραγωνιστών», των απλών ανθρώπων/ ηρώων που είναι καταλύτες στα έργα «Οιδίποδας Τύραννος», «Αντιγόνη» και «Επτά επί Θήβας». </w:t>
      </w:r>
    </w:p>
    <w:p w14:paraId="761F74D6" w14:textId="77777777" w:rsidR="00D62586" w:rsidRPr="00D62586" w:rsidRDefault="00D62586" w:rsidP="00D62586">
      <w:pPr>
        <w:shd w:val="clear" w:color="auto" w:fill="FFFFFF"/>
        <w:spacing w:after="0" w:line="360" w:lineRule="auto"/>
        <w:jc w:val="both"/>
        <w:rPr>
          <w:rFonts w:cs="Calibri"/>
          <w:color w:val="050505"/>
          <w:sz w:val="24"/>
          <w:szCs w:val="24"/>
        </w:rPr>
      </w:pPr>
      <w:r w:rsidRPr="00D62586">
        <w:rPr>
          <w:rFonts w:cs="Calibri"/>
          <w:color w:val="050505"/>
          <w:sz w:val="24"/>
          <w:szCs w:val="24"/>
        </w:rPr>
        <w:t xml:space="preserve">Για τον Ιάκωβο Καμπανέλλη, πάροδος είναι ο δρόμος που μας οδηγεί σε έναν ακόμα κεντρικό δρόμο. Μας σβήνει το φως από τους γνωστούς τραγικούς ήρωες και το ανάβει ξανά σε εκείνους που κρύβονταν στην αθέατη πλευρά του μύθου. Μας  μεταφέρει  «παρά τον δρόμο για τη Θήβα», εκεί που μόνο οι φτωχοί και άσημοι ζουν και αγωνιούν, δίχως όνομα (όπως στις τραγωδίες οι άγνωστοι έχουν μόνο ιδιότητα) και που κάποιες πράξεις τους, στο παρελθόν, ευθύνονται για την πόλη των Θηβών που καίγεται. </w:t>
      </w:r>
    </w:p>
    <w:p w14:paraId="2FD22756" w14:textId="77777777" w:rsidR="00D62586" w:rsidRPr="00D62586" w:rsidRDefault="00D62586" w:rsidP="00D62586">
      <w:pPr>
        <w:shd w:val="clear" w:color="auto" w:fill="FFFFFF"/>
        <w:spacing w:after="0" w:line="360" w:lineRule="auto"/>
        <w:rPr>
          <w:rFonts w:cs="Calibri"/>
          <w:color w:val="050505"/>
          <w:sz w:val="24"/>
          <w:szCs w:val="24"/>
        </w:rPr>
      </w:pPr>
      <w:r w:rsidRPr="00D62586">
        <w:rPr>
          <w:rFonts w:cs="Calibri"/>
          <w:b/>
          <w:color w:val="050505"/>
          <w:sz w:val="24"/>
          <w:szCs w:val="24"/>
        </w:rPr>
        <w:t>Σκηνοθεσία</w:t>
      </w:r>
      <w:r w:rsidRPr="00D62586">
        <w:rPr>
          <w:rFonts w:cs="Calibri"/>
          <w:color w:val="050505"/>
          <w:sz w:val="24"/>
          <w:szCs w:val="24"/>
        </w:rPr>
        <w:t xml:space="preserve"> Μάξιμου Μουμούρη.</w:t>
      </w:r>
    </w:p>
    <w:p w14:paraId="2C3BCFCE" w14:textId="77777777" w:rsidR="00D62586" w:rsidRPr="00D62586" w:rsidRDefault="00D62586" w:rsidP="00D62586">
      <w:pPr>
        <w:shd w:val="clear" w:color="auto" w:fill="FFFFFF"/>
        <w:spacing w:after="0" w:line="360" w:lineRule="auto"/>
        <w:rPr>
          <w:rFonts w:cs="Calibri"/>
          <w:color w:val="050505"/>
          <w:sz w:val="24"/>
          <w:szCs w:val="24"/>
        </w:rPr>
      </w:pPr>
      <w:r w:rsidRPr="00D62586">
        <w:rPr>
          <w:rFonts w:cs="Calibri"/>
          <w:b/>
          <w:color w:val="050505"/>
          <w:sz w:val="24"/>
          <w:szCs w:val="24"/>
        </w:rPr>
        <w:t>Ερμηνεύουν</w:t>
      </w:r>
      <w:r w:rsidRPr="00D62586">
        <w:rPr>
          <w:rFonts w:cs="Calibri"/>
          <w:color w:val="050505"/>
          <w:sz w:val="24"/>
          <w:szCs w:val="24"/>
        </w:rPr>
        <w:t xml:space="preserve"> : Εύα Καρακαξά, Άρτεμις Κυβέλου, Χρυσάνθη Μαρκέτου, Γαρυφαλιά Μαρίνη, Βάσω Παγιοπούλου, Αφροδίτη Σαραντέα.</w:t>
      </w:r>
    </w:p>
    <w:p w14:paraId="0D9FE935" w14:textId="77777777" w:rsidR="00D62586" w:rsidRPr="00D62586" w:rsidRDefault="00D62586" w:rsidP="00D62586">
      <w:pPr>
        <w:shd w:val="clear" w:color="auto" w:fill="FFFFFF"/>
        <w:spacing w:after="0" w:line="360" w:lineRule="auto"/>
        <w:rPr>
          <w:rFonts w:cs="Calibri"/>
          <w:b/>
          <w:color w:val="050505"/>
          <w:sz w:val="24"/>
          <w:szCs w:val="24"/>
        </w:rPr>
      </w:pPr>
      <w:r w:rsidRPr="00D62586">
        <w:rPr>
          <w:rFonts w:cs="Calibri"/>
          <w:b/>
          <w:color w:val="050505"/>
          <w:sz w:val="24"/>
          <w:szCs w:val="24"/>
        </w:rPr>
        <w:t>Είσοδος Ελεύθερη</w:t>
      </w:r>
    </w:p>
    <w:p w14:paraId="4AC241C9" w14:textId="77777777" w:rsidR="00D62586" w:rsidRPr="00D62586" w:rsidRDefault="00D62586" w:rsidP="00D62586">
      <w:pPr>
        <w:shd w:val="clear" w:color="auto" w:fill="FFFFFF"/>
        <w:spacing w:after="0" w:line="360" w:lineRule="auto"/>
        <w:jc w:val="center"/>
        <w:rPr>
          <w:rFonts w:cs="Calibri"/>
          <w:color w:val="050505"/>
          <w:sz w:val="24"/>
          <w:szCs w:val="24"/>
        </w:rPr>
      </w:pPr>
    </w:p>
    <w:p w14:paraId="1962AA51" w14:textId="77777777" w:rsidR="00D71637" w:rsidRPr="00D62586" w:rsidRDefault="00D71637" w:rsidP="00A21BDA">
      <w:pPr>
        <w:jc w:val="both"/>
        <w:rPr>
          <w:rFonts w:cs="Calibri"/>
          <w:b/>
          <w:i/>
          <w:sz w:val="24"/>
          <w:szCs w:val="24"/>
          <w:u w:val="single"/>
        </w:rPr>
      </w:pPr>
    </w:p>
    <w:sectPr w:rsidR="00D71637" w:rsidRPr="00D6258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82667293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3881874">
    <w:abstractNumId w:val="3"/>
  </w:num>
  <w:num w:numId="3" w16cid:durableId="653264703">
    <w:abstractNumId w:val="2"/>
  </w:num>
  <w:num w:numId="4" w16cid:durableId="1059863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042A7"/>
    <w:rsid w:val="00011CB1"/>
    <w:rsid w:val="00024C0C"/>
    <w:rsid w:val="00053531"/>
    <w:rsid w:val="000700B4"/>
    <w:rsid w:val="0007704E"/>
    <w:rsid w:val="000A0079"/>
    <w:rsid w:val="000A0CC8"/>
    <w:rsid w:val="000A4773"/>
    <w:rsid w:val="000A5ADA"/>
    <w:rsid w:val="000A7137"/>
    <w:rsid w:val="000D0757"/>
    <w:rsid w:val="000E75B4"/>
    <w:rsid w:val="000F270B"/>
    <w:rsid w:val="00103DDC"/>
    <w:rsid w:val="00106721"/>
    <w:rsid w:val="0012557B"/>
    <w:rsid w:val="001461D5"/>
    <w:rsid w:val="001631F7"/>
    <w:rsid w:val="00171C23"/>
    <w:rsid w:val="001970C2"/>
    <w:rsid w:val="001A004A"/>
    <w:rsid w:val="001A3CAD"/>
    <w:rsid w:val="001B20AE"/>
    <w:rsid w:val="001B598D"/>
    <w:rsid w:val="001B6925"/>
    <w:rsid w:val="001F364E"/>
    <w:rsid w:val="00200816"/>
    <w:rsid w:val="00201A61"/>
    <w:rsid w:val="00215A9A"/>
    <w:rsid w:val="00216A0D"/>
    <w:rsid w:val="0022706B"/>
    <w:rsid w:val="00234EA2"/>
    <w:rsid w:val="00251A03"/>
    <w:rsid w:val="00265231"/>
    <w:rsid w:val="002672E0"/>
    <w:rsid w:val="00271413"/>
    <w:rsid w:val="00273C34"/>
    <w:rsid w:val="00294B41"/>
    <w:rsid w:val="00294C1A"/>
    <w:rsid w:val="002A2E93"/>
    <w:rsid w:val="002C31E8"/>
    <w:rsid w:val="002D1B04"/>
    <w:rsid w:val="002D7448"/>
    <w:rsid w:val="002E03BB"/>
    <w:rsid w:val="002F34FC"/>
    <w:rsid w:val="003235A2"/>
    <w:rsid w:val="003261B4"/>
    <w:rsid w:val="00342B78"/>
    <w:rsid w:val="00346A41"/>
    <w:rsid w:val="00351AF6"/>
    <w:rsid w:val="003554E3"/>
    <w:rsid w:val="003710F5"/>
    <w:rsid w:val="00381CF3"/>
    <w:rsid w:val="003B1716"/>
    <w:rsid w:val="003B3870"/>
    <w:rsid w:val="003B762B"/>
    <w:rsid w:val="003C1CDA"/>
    <w:rsid w:val="003E261F"/>
    <w:rsid w:val="004071A5"/>
    <w:rsid w:val="004126EA"/>
    <w:rsid w:val="00423FAC"/>
    <w:rsid w:val="00424DE0"/>
    <w:rsid w:val="00436481"/>
    <w:rsid w:val="00466ABA"/>
    <w:rsid w:val="005038BD"/>
    <w:rsid w:val="00551207"/>
    <w:rsid w:val="0056236F"/>
    <w:rsid w:val="00567D1F"/>
    <w:rsid w:val="005C1DB2"/>
    <w:rsid w:val="005F646A"/>
    <w:rsid w:val="005F7FCD"/>
    <w:rsid w:val="006152F1"/>
    <w:rsid w:val="00641CB0"/>
    <w:rsid w:val="00697052"/>
    <w:rsid w:val="006B1596"/>
    <w:rsid w:val="006F0970"/>
    <w:rsid w:val="006F37EC"/>
    <w:rsid w:val="00700442"/>
    <w:rsid w:val="0071068E"/>
    <w:rsid w:val="00711D33"/>
    <w:rsid w:val="00743531"/>
    <w:rsid w:val="00751C83"/>
    <w:rsid w:val="00766E0B"/>
    <w:rsid w:val="00773BAD"/>
    <w:rsid w:val="00783BFC"/>
    <w:rsid w:val="00787A57"/>
    <w:rsid w:val="00791EBC"/>
    <w:rsid w:val="0079307C"/>
    <w:rsid w:val="007967B8"/>
    <w:rsid w:val="007A217C"/>
    <w:rsid w:val="007C2C92"/>
    <w:rsid w:val="0081207E"/>
    <w:rsid w:val="00863DB1"/>
    <w:rsid w:val="00872ED9"/>
    <w:rsid w:val="008E4B8A"/>
    <w:rsid w:val="008E6F4D"/>
    <w:rsid w:val="008F5952"/>
    <w:rsid w:val="008F6A01"/>
    <w:rsid w:val="00A17D21"/>
    <w:rsid w:val="00A21BDA"/>
    <w:rsid w:val="00A22957"/>
    <w:rsid w:val="00A303BC"/>
    <w:rsid w:val="00A717BD"/>
    <w:rsid w:val="00AA4FF6"/>
    <w:rsid w:val="00AE2300"/>
    <w:rsid w:val="00B10EC6"/>
    <w:rsid w:val="00B275F0"/>
    <w:rsid w:val="00B33184"/>
    <w:rsid w:val="00B65901"/>
    <w:rsid w:val="00B85752"/>
    <w:rsid w:val="00B97A85"/>
    <w:rsid w:val="00BB0CFA"/>
    <w:rsid w:val="00BB4C66"/>
    <w:rsid w:val="00C15B66"/>
    <w:rsid w:val="00C2640A"/>
    <w:rsid w:val="00C27F97"/>
    <w:rsid w:val="00C4772E"/>
    <w:rsid w:val="00C6518D"/>
    <w:rsid w:val="00C724F1"/>
    <w:rsid w:val="00C74864"/>
    <w:rsid w:val="00C8633A"/>
    <w:rsid w:val="00C94B54"/>
    <w:rsid w:val="00C96ABA"/>
    <w:rsid w:val="00CA65C7"/>
    <w:rsid w:val="00CA761F"/>
    <w:rsid w:val="00CB0719"/>
    <w:rsid w:val="00CF10B9"/>
    <w:rsid w:val="00D22B0B"/>
    <w:rsid w:val="00D3075B"/>
    <w:rsid w:val="00D62586"/>
    <w:rsid w:val="00D71637"/>
    <w:rsid w:val="00D7618E"/>
    <w:rsid w:val="00D8365D"/>
    <w:rsid w:val="00D86B78"/>
    <w:rsid w:val="00DA4F5F"/>
    <w:rsid w:val="00DD2035"/>
    <w:rsid w:val="00DD5314"/>
    <w:rsid w:val="00DF4C62"/>
    <w:rsid w:val="00E02A4C"/>
    <w:rsid w:val="00E1282D"/>
    <w:rsid w:val="00E1430F"/>
    <w:rsid w:val="00E20D69"/>
    <w:rsid w:val="00E27546"/>
    <w:rsid w:val="00E659DF"/>
    <w:rsid w:val="00E951F4"/>
    <w:rsid w:val="00EA09DB"/>
    <w:rsid w:val="00EB334F"/>
    <w:rsid w:val="00ED71A2"/>
    <w:rsid w:val="00EE2973"/>
    <w:rsid w:val="00EE4C19"/>
    <w:rsid w:val="00EE637C"/>
    <w:rsid w:val="00F04749"/>
    <w:rsid w:val="00F12C9F"/>
    <w:rsid w:val="00F608FA"/>
    <w:rsid w:val="00F64549"/>
    <w:rsid w:val="00F712B5"/>
    <w:rsid w:val="00F74064"/>
    <w:rsid w:val="00FE1FE0"/>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E3E7333"/>
  <w15:chartTrackingRefBased/>
  <w15:docId w15:val="{8560FADE-9176-4760-8D37-BEE3A38F5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F3233-1E1C-4802-9E87-0CB7FDBB1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195</Words>
  <Characters>1059</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athanasia kalogeropoulou</cp:lastModifiedBy>
  <cp:revision>2</cp:revision>
  <cp:lastPrinted>2022-06-09T06:36:00Z</cp:lastPrinted>
  <dcterms:created xsi:type="dcterms:W3CDTF">2022-12-20T09:14:00Z</dcterms:created>
  <dcterms:modified xsi:type="dcterms:W3CDTF">2022-12-20T09:14:00Z</dcterms:modified>
</cp:coreProperties>
</file>