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CCA77" w14:textId="77777777" w:rsidR="003554E3" w:rsidRPr="002D7448" w:rsidRDefault="00000000" w:rsidP="002D7448">
      <w:pPr>
        <w:spacing w:line="240" w:lineRule="auto"/>
        <w:jc w:val="both"/>
        <w:rPr>
          <w:u w:val="single"/>
        </w:rPr>
      </w:pPr>
      <w:r>
        <w:rPr>
          <w:u w:val="single"/>
        </w:rPr>
        <w:object w:dxaOrig="1440" w:dyaOrig="1440" w14:anchorId="10BB5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57.75pt;width:54pt;height:54pt;z-index:251657728;visibility:visible;mso-wrap-edited:f">
            <v:imagedata r:id="rId6" o:title=""/>
            <w10:wrap type="topAndBottom" side="right"/>
          </v:shape>
          <o:OLEObject Type="Embed" ProgID="Word.Picture.8" ShapeID="_x0000_s1026" DrawAspect="Content" ObjectID="_1732604412" r:id="rId7"/>
        </w:object>
      </w:r>
      <w:r w:rsidR="00A21BDA" w:rsidRPr="002D7448">
        <w:rPr>
          <w:u w:val="single"/>
        </w:rPr>
        <w:t>ΔΗΜΟΣ ΑΓΙΑΣ ΒΑΡΒΑ</w:t>
      </w:r>
      <w:r w:rsidR="00E659DF">
        <w:rPr>
          <w:u w:val="single"/>
        </w:rPr>
        <w:t>ΡΑΣ</w:t>
      </w:r>
    </w:p>
    <w:p w14:paraId="03502B13" w14:textId="77777777"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14:paraId="3591247C" w14:textId="7A3E676E" w:rsidR="007B2FB7" w:rsidRDefault="00A21BDA" w:rsidP="00AD6FE3">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2932CF">
        <w:rPr>
          <w:rFonts w:cs="Calibri"/>
          <w:b/>
          <w:i/>
          <w:sz w:val="20"/>
          <w:szCs w:val="20"/>
          <w:u w:val="single"/>
        </w:rPr>
        <w:t>14</w:t>
      </w:r>
      <w:r w:rsidR="0033566D">
        <w:rPr>
          <w:rFonts w:cs="Calibri"/>
          <w:b/>
          <w:i/>
          <w:sz w:val="20"/>
          <w:szCs w:val="20"/>
          <w:u w:val="single"/>
        </w:rPr>
        <w:t>/12</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14:paraId="3F5B5628" w14:textId="6FE38B93" w:rsidR="00147277" w:rsidRPr="00147277" w:rsidRDefault="00147277" w:rsidP="00147277">
      <w:pPr>
        <w:spacing w:after="160" w:line="256" w:lineRule="auto"/>
        <w:jc w:val="both"/>
        <w:rPr>
          <w:rFonts w:asciiTheme="minorHAnsi" w:eastAsiaTheme="minorHAnsi" w:hAnsiTheme="minorHAnsi" w:cstheme="minorBidi"/>
          <w:b/>
          <w:sz w:val="32"/>
          <w:szCs w:val="32"/>
          <w:lang w:eastAsia="en-US"/>
        </w:rPr>
      </w:pPr>
      <w:r w:rsidRPr="00147277">
        <w:rPr>
          <w:rFonts w:asciiTheme="minorHAnsi" w:eastAsiaTheme="minorHAnsi" w:hAnsiTheme="minorHAnsi" w:cstheme="minorBidi"/>
          <w:b/>
          <w:sz w:val="32"/>
          <w:szCs w:val="32"/>
          <w:lang w:eastAsia="en-US"/>
        </w:rPr>
        <w:t>Εργασίες ανακαίνισης σε όλα τα σχολεία της Αγίας Βαρβάρας</w:t>
      </w:r>
    </w:p>
    <w:p w14:paraId="2E050630"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p>
    <w:p w14:paraId="11CB281F"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Ο χώρος εκπαίδευσης των μαθητών αποτελεί σοβαρό ζήτημα για τον Δήμο Αγίας Βαρβάρας ο οποίος αποφάσισε να προβεί σε εργασίες συντήρησης σε όλα τα σχολεία της πόλης. Στόχος είναι να αποδοθούν αίθουσες και </w:t>
      </w:r>
      <w:proofErr w:type="spellStart"/>
      <w:r w:rsidRPr="00147277">
        <w:rPr>
          <w:rFonts w:asciiTheme="minorHAnsi" w:eastAsiaTheme="minorHAnsi" w:hAnsiTheme="minorHAnsi" w:cstheme="minorBidi"/>
          <w:sz w:val="28"/>
          <w:szCs w:val="28"/>
          <w:lang w:eastAsia="en-US"/>
        </w:rPr>
        <w:t>περιβάλλοντες</w:t>
      </w:r>
      <w:proofErr w:type="spellEnd"/>
      <w:r w:rsidRPr="00147277">
        <w:rPr>
          <w:rFonts w:asciiTheme="minorHAnsi" w:eastAsiaTheme="minorHAnsi" w:hAnsiTheme="minorHAnsi" w:cstheme="minorBidi"/>
          <w:sz w:val="28"/>
          <w:szCs w:val="28"/>
          <w:lang w:eastAsia="en-US"/>
        </w:rPr>
        <w:t xml:space="preserve"> χώροι σε πλήρη ανακαίνιση και αναβάθμιση στο συντομότερο χρονικό διάστημα. Ο Δήμαρχος κ. Λάμπρος Μίχος ενέταξε τον Δήμο στο πρόγραμμα «Αντώνης Τρίτσης» που παρέχει ποσό χρηματοδότησης το οποίο φτάνει τα 2.650.000 ευρώ.  </w:t>
      </w:r>
    </w:p>
    <w:p w14:paraId="39CEE815"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Ειδικότερα οι εργασίες που προβλέπονται να γίνουν είναι:</w:t>
      </w:r>
    </w:p>
    <w:p w14:paraId="51AA37A8"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1.Αποκατάσταση τοπικών βλαβών στοιχείων από οπλισμένο σκυρόδεμα </w:t>
      </w:r>
      <w:proofErr w:type="spellStart"/>
      <w:r w:rsidRPr="00147277">
        <w:rPr>
          <w:rFonts w:asciiTheme="minorHAnsi" w:eastAsiaTheme="minorHAnsi" w:hAnsiTheme="minorHAnsi" w:cstheme="minorBidi"/>
          <w:sz w:val="28"/>
          <w:szCs w:val="28"/>
          <w:lang w:eastAsia="en-US"/>
        </w:rPr>
        <w:t>οφειλομένων</w:t>
      </w:r>
      <w:proofErr w:type="spellEnd"/>
      <w:r w:rsidRPr="00147277">
        <w:rPr>
          <w:rFonts w:asciiTheme="minorHAnsi" w:eastAsiaTheme="minorHAnsi" w:hAnsiTheme="minorHAnsi" w:cstheme="minorBidi"/>
          <w:sz w:val="28"/>
          <w:szCs w:val="28"/>
          <w:lang w:eastAsia="en-US"/>
        </w:rPr>
        <w:t xml:space="preserve"> στην διάβρωση του οπλισμού με χρήση επισκευαστικών κονιαμάτων και αναστολέων διάβρωσης σε διάφορα σχολεία.</w:t>
      </w:r>
    </w:p>
    <w:p w14:paraId="0A26138F"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2.Ανακατασκευή αγωγού αποχέτευσης 8ου Δημοτικού.</w:t>
      </w:r>
    </w:p>
    <w:p w14:paraId="71C8FB29"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3.Ηλεκτρολογικές εργασίες (τοπικές αντικαταστάσεις καλωδιώσεων, πινάκων, ασφαλειών).</w:t>
      </w:r>
    </w:p>
    <w:p w14:paraId="46584629"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4.Υδραυλικές εργασίες (έλεγχος και αποκατάσταση διαρροών, αντικατάσταση σωληνώσεων).</w:t>
      </w:r>
    </w:p>
    <w:p w14:paraId="43886CE2"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5.Ανακατασκευή WC  1ου και  2ου ορόφου 3ου Γυμνασίου και σε άλλα σχολεία σύμφωνα με τα αιτήματα και τις ανάγκες. Περιλαμβάνονται οι εργασίες αποξήλωσης των ειδών υγιεινής , πλακιδίων δαπέδων και τοίχων, σωληνώσεων, κουφωμάτων, απομάκρυνσης των παραπάνω υλικών, και πλήρης ανακατασκευή με νέους πίνακες υδροληψίας,   σωληνώσεις,  επιστρώσεις, νιπτήρες, λεκάνες, μπαταρίες ,  πόρτες, αποκαταστάσεις υγρασιών και χρωματισμοί.</w:t>
      </w:r>
    </w:p>
    <w:p w14:paraId="63C5F9B5"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6.Αγωγός πολύκλωνος από χάλυβα διατομής 10m2 και όλος ο εξοπλισμός και τα εξαρτήματα πλήρως τοποθετημένα για την </w:t>
      </w:r>
      <w:proofErr w:type="spellStart"/>
      <w:r w:rsidRPr="00147277">
        <w:rPr>
          <w:rFonts w:asciiTheme="minorHAnsi" w:eastAsiaTheme="minorHAnsi" w:hAnsiTheme="minorHAnsi" w:cstheme="minorBidi"/>
          <w:sz w:val="28"/>
          <w:szCs w:val="28"/>
          <w:lang w:eastAsia="en-US"/>
        </w:rPr>
        <w:t>αντικεραυνική</w:t>
      </w:r>
      <w:proofErr w:type="spellEnd"/>
      <w:r w:rsidRPr="00147277">
        <w:rPr>
          <w:rFonts w:asciiTheme="minorHAnsi" w:eastAsiaTheme="minorHAnsi" w:hAnsiTheme="minorHAnsi" w:cstheme="minorBidi"/>
          <w:sz w:val="28"/>
          <w:szCs w:val="28"/>
          <w:lang w:eastAsia="en-US"/>
        </w:rPr>
        <w:t xml:space="preserve"> προστασία όλων των σχολείων.</w:t>
      </w:r>
    </w:p>
    <w:p w14:paraId="3D098C44"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lastRenderedPageBreak/>
        <w:t>7.Επισκευή τάπητα γηπέδων στα 7ο &amp; 8ο Δημοτικό, 6ο Δημοτικό &amp; 1 Γυμνάσιο, 4ο Δημοτικό &amp; 1Ο Λύκειο, 2ο Λύκειο, 3ο Γυμνάσιο, 5ο Δημοτικό, 2ο Γυμνάσιο.</w:t>
      </w:r>
    </w:p>
    <w:p w14:paraId="3256DBAE"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8.Επιστρώσεις και περιθώρια με πλαστικό δάπεδο  στο αμφιθέατρο 1ου Λυκείου και 5ου Δημοτικού, μετά την αποξήλωση των υφιστάμενων δαπέδων.</w:t>
      </w:r>
    </w:p>
    <w:p w14:paraId="493666EC"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9.Κατασκευή βιομηχανικού δαπέδου με </w:t>
      </w:r>
      <w:proofErr w:type="spellStart"/>
      <w:r w:rsidRPr="00147277">
        <w:rPr>
          <w:rFonts w:asciiTheme="minorHAnsi" w:eastAsiaTheme="minorHAnsi" w:hAnsiTheme="minorHAnsi" w:cstheme="minorBidi"/>
          <w:sz w:val="28"/>
          <w:szCs w:val="28"/>
          <w:lang w:eastAsia="en-US"/>
        </w:rPr>
        <w:t>υστερόχητο</w:t>
      </w:r>
      <w:proofErr w:type="spellEnd"/>
      <w:r w:rsidRPr="00147277">
        <w:rPr>
          <w:rFonts w:asciiTheme="minorHAnsi" w:eastAsiaTheme="minorHAnsi" w:hAnsiTheme="minorHAnsi" w:cstheme="minorBidi"/>
          <w:sz w:val="28"/>
          <w:szCs w:val="28"/>
          <w:lang w:eastAsia="en-US"/>
        </w:rPr>
        <w:t xml:space="preserve"> σκυρόδεμα ελάχιστου πάχους 8 </w:t>
      </w:r>
      <w:proofErr w:type="spellStart"/>
      <w:r w:rsidRPr="00147277">
        <w:rPr>
          <w:rFonts w:asciiTheme="minorHAnsi" w:eastAsiaTheme="minorHAnsi" w:hAnsiTheme="minorHAnsi" w:cstheme="minorBidi"/>
          <w:sz w:val="28"/>
          <w:szCs w:val="28"/>
          <w:lang w:eastAsia="en-US"/>
        </w:rPr>
        <w:t>cm</w:t>
      </w:r>
      <w:proofErr w:type="spellEnd"/>
      <w:r w:rsidRPr="00147277">
        <w:rPr>
          <w:rFonts w:asciiTheme="minorHAnsi" w:eastAsiaTheme="minorHAnsi" w:hAnsiTheme="minorHAnsi" w:cstheme="minorBidi"/>
          <w:sz w:val="28"/>
          <w:szCs w:val="28"/>
          <w:lang w:eastAsia="en-US"/>
        </w:rPr>
        <w:t xml:space="preserve"> στο προαύλιο  1ου Λυκείου και  2ου Γυμνασίου.</w:t>
      </w:r>
    </w:p>
    <w:p w14:paraId="471734DD"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10.Κάσσες ανάρτησης θυρόφυλλων από γαλβανισμένη λαμαρίνα σε διάφορα σχολεία</w:t>
      </w:r>
    </w:p>
    <w:p w14:paraId="6053E6EA"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11.Θύρες </w:t>
      </w:r>
      <w:proofErr w:type="spellStart"/>
      <w:r w:rsidRPr="00147277">
        <w:rPr>
          <w:rFonts w:asciiTheme="minorHAnsi" w:eastAsiaTheme="minorHAnsi" w:hAnsiTheme="minorHAnsi" w:cstheme="minorBidi"/>
          <w:sz w:val="28"/>
          <w:szCs w:val="28"/>
          <w:lang w:eastAsia="en-US"/>
        </w:rPr>
        <w:t>σιδηρές</w:t>
      </w:r>
      <w:proofErr w:type="spellEnd"/>
      <w:r w:rsidRPr="00147277">
        <w:rPr>
          <w:rFonts w:asciiTheme="minorHAnsi" w:eastAsiaTheme="minorHAnsi" w:hAnsiTheme="minorHAnsi" w:cstheme="minorBidi"/>
          <w:sz w:val="28"/>
          <w:szCs w:val="28"/>
          <w:lang w:eastAsia="en-US"/>
        </w:rPr>
        <w:t xml:space="preserve"> πλήρεις </w:t>
      </w:r>
      <w:proofErr w:type="spellStart"/>
      <w:r w:rsidRPr="00147277">
        <w:rPr>
          <w:rFonts w:asciiTheme="minorHAnsi" w:eastAsiaTheme="minorHAnsi" w:hAnsiTheme="minorHAnsi" w:cstheme="minorBidi"/>
          <w:sz w:val="28"/>
          <w:szCs w:val="28"/>
          <w:lang w:eastAsia="en-US"/>
        </w:rPr>
        <w:t>ανοιγόμενες</w:t>
      </w:r>
      <w:proofErr w:type="spellEnd"/>
      <w:r w:rsidRPr="00147277">
        <w:rPr>
          <w:rFonts w:asciiTheme="minorHAnsi" w:eastAsiaTheme="minorHAnsi" w:hAnsiTheme="minorHAnsi" w:cstheme="minorBidi"/>
          <w:sz w:val="28"/>
          <w:szCs w:val="28"/>
          <w:lang w:eastAsia="en-US"/>
        </w:rPr>
        <w:t xml:space="preserve"> σε διάφορα σχολεία.</w:t>
      </w:r>
    </w:p>
    <w:p w14:paraId="0DCE76AD"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12.Θύρες </w:t>
      </w:r>
      <w:proofErr w:type="spellStart"/>
      <w:r w:rsidRPr="00147277">
        <w:rPr>
          <w:rFonts w:asciiTheme="minorHAnsi" w:eastAsiaTheme="minorHAnsi" w:hAnsiTheme="minorHAnsi" w:cstheme="minorBidi"/>
          <w:sz w:val="28"/>
          <w:szCs w:val="28"/>
          <w:lang w:eastAsia="en-US"/>
        </w:rPr>
        <w:t>πρεσσαριστές</w:t>
      </w:r>
      <w:proofErr w:type="spellEnd"/>
      <w:r w:rsidRPr="00147277">
        <w:rPr>
          <w:rFonts w:asciiTheme="minorHAnsi" w:eastAsiaTheme="minorHAnsi" w:hAnsiTheme="minorHAnsi" w:cstheme="minorBidi"/>
          <w:sz w:val="28"/>
          <w:szCs w:val="28"/>
          <w:lang w:eastAsia="en-US"/>
        </w:rPr>
        <w:t xml:space="preserve"> ξύλινες δρομικές με επένδυση φορμάικας σε διάφορα σχολεία.</w:t>
      </w:r>
    </w:p>
    <w:p w14:paraId="44AB9241"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13.Σιδηρά κιγκλιδώματα από ράβδους συνήθων διατομών απλού σχεδίου από ευθύγραμμες ράβδους για διαχωρισμό προαυλίων  1ου Λυκείου και 2ου Γυμνασίου.</w:t>
      </w:r>
    </w:p>
    <w:p w14:paraId="0516A56D"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14.Υαλοστάσια  αλουμινίου μονόφυλλα μεμονωμένα με σταθερό φεγγίτη </w:t>
      </w:r>
      <w:proofErr w:type="spellStart"/>
      <w:r w:rsidRPr="00147277">
        <w:rPr>
          <w:rFonts w:asciiTheme="minorHAnsi" w:eastAsiaTheme="minorHAnsi" w:hAnsiTheme="minorHAnsi" w:cstheme="minorBidi"/>
          <w:sz w:val="28"/>
          <w:szCs w:val="28"/>
          <w:lang w:eastAsia="en-US"/>
        </w:rPr>
        <w:t>ανοιγόμενα</w:t>
      </w:r>
      <w:proofErr w:type="spellEnd"/>
      <w:r w:rsidRPr="00147277">
        <w:rPr>
          <w:rFonts w:asciiTheme="minorHAnsi" w:eastAsiaTheme="minorHAnsi" w:hAnsiTheme="minorHAnsi" w:cstheme="minorBidi"/>
          <w:sz w:val="28"/>
          <w:szCs w:val="28"/>
          <w:lang w:eastAsia="en-US"/>
        </w:rPr>
        <w:t xml:space="preserve"> σε κατακόρυφο ή οριζόντιο άξονα και δίφυλλα, τρίφυλλα ή τετράφυλλα συρόμενα μη χωνευτά στο 4ο και 5ο Δημοτικό σε αντικατάσταση υφιστάμενων λόγω μεγάλης φθοράς.</w:t>
      </w:r>
    </w:p>
    <w:p w14:paraId="50D509F5"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15.Ελαιοχρωματισμοί κοινοί </w:t>
      </w:r>
      <w:proofErr w:type="spellStart"/>
      <w:r w:rsidRPr="00147277">
        <w:rPr>
          <w:rFonts w:asciiTheme="minorHAnsi" w:eastAsiaTheme="minorHAnsi" w:hAnsiTheme="minorHAnsi" w:cstheme="minorBidi"/>
          <w:sz w:val="28"/>
          <w:szCs w:val="28"/>
          <w:lang w:eastAsia="en-US"/>
        </w:rPr>
        <w:t>σιδηρών</w:t>
      </w:r>
      <w:proofErr w:type="spellEnd"/>
      <w:r w:rsidRPr="00147277">
        <w:rPr>
          <w:rFonts w:asciiTheme="minorHAnsi" w:eastAsiaTheme="minorHAnsi" w:hAnsiTheme="minorHAnsi" w:cstheme="minorBidi"/>
          <w:sz w:val="28"/>
          <w:szCs w:val="28"/>
          <w:lang w:eastAsia="en-US"/>
        </w:rPr>
        <w:t xml:space="preserve"> επιφανειών με χρώματα ακρυλικών ή </w:t>
      </w:r>
      <w:proofErr w:type="spellStart"/>
      <w:r w:rsidRPr="00147277">
        <w:rPr>
          <w:rFonts w:asciiTheme="minorHAnsi" w:eastAsiaTheme="minorHAnsi" w:hAnsiTheme="minorHAnsi" w:cstheme="minorBidi"/>
          <w:sz w:val="28"/>
          <w:szCs w:val="28"/>
          <w:lang w:eastAsia="en-US"/>
        </w:rPr>
        <w:t>αλκυδικών</w:t>
      </w:r>
      <w:proofErr w:type="spellEnd"/>
      <w:r w:rsidRPr="00147277">
        <w:rPr>
          <w:rFonts w:asciiTheme="minorHAnsi" w:eastAsiaTheme="minorHAnsi" w:hAnsiTheme="minorHAnsi" w:cstheme="minorBidi"/>
          <w:sz w:val="28"/>
          <w:szCs w:val="28"/>
          <w:lang w:eastAsia="en-US"/>
        </w:rPr>
        <w:t xml:space="preserve"> </w:t>
      </w:r>
      <w:proofErr w:type="spellStart"/>
      <w:r w:rsidRPr="00147277">
        <w:rPr>
          <w:rFonts w:asciiTheme="minorHAnsi" w:eastAsiaTheme="minorHAnsi" w:hAnsiTheme="minorHAnsi" w:cstheme="minorBidi"/>
          <w:sz w:val="28"/>
          <w:szCs w:val="28"/>
          <w:lang w:eastAsia="en-US"/>
        </w:rPr>
        <w:t>ρυτινών</w:t>
      </w:r>
      <w:proofErr w:type="spellEnd"/>
      <w:r w:rsidRPr="00147277">
        <w:rPr>
          <w:rFonts w:asciiTheme="minorHAnsi" w:eastAsiaTheme="minorHAnsi" w:hAnsiTheme="minorHAnsi" w:cstheme="minorBidi"/>
          <w:sz w:val="28"/>
          <w:szCs w:val="28"/>
          <w:lang w:eastAsia="en-US"/>
        </w:rPr>
        <w:t xml:space="preserve"> βάσεως νερού ή </w:t>
      </w:r>
      <w:proofErr w:type="spellStart"/>
      <w:r w:rsidRPr="00147277">
        <w:rPr>
          <w:rFonts w:asciiTheme="minorHAnsi" w:eastAsiaTheme="minorHAnsi" w:hAnsiTheme="minorHAnsi" w:cstheme="minorBidi"/>
          <w:sz w:val="28"/>
          <w:szCs w:val="28"/>
          <w:lang w:eastAsia="en-US"/>
        </w:rPr>
        <w:t>διαλύτου</w:t>
      </w:r>
      <w:proofErr w:type="spellEnd"/>
      <w:r w:rsidRPr="00147277">
        <w:rPr>
          <w:rFonts w:asciiTheme="minorHAnsi" w:eastAsiaTheme="minorHAnsi" w:hAnsiTheme="minorHAnsi" w:cstheme="minorBidi"/>
          <w:sz w:val="28"/>
          <w:szCs w:val="28"/>
          <w:lang w:eastAsia="en-US"/>
        </w:rPr>
        <w:t>.</w:t>
      </w:r>
    </w:p>
    <w:p w14:paraId="17EBE129"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16.Ανακαίνιση παλαιών χρωματισμένων Εσωτερικών επιφανειών με διπλή στρώση ελαιοχρώματος ή πλαστικού σε όλα τα σχολεία</w:t>
      </w:r>
    </w:p>
    <w:p w14:paraId="4F299D9D"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17.Ανακαίνιση χρωματισμών Εξωτερικών επιφανειών με χρήση χρωμάτων ακρυλικής ή </w:t>
      </w:r>
      <w:proofErr w:type="spellStart"/>
      <w:r w:rsidRPr="00147277">
        <w:rPr>
          <w:rFonts w:asciiTheme="minorHAnsi" w:eastAsiaTheme="minorHAnsi" w:hAnsiTheme="minorHAnsi" w:cstheme="minorBidi"/>
          <w:sz w:val="28"/>
          <w:szCs w:val="28"/>
          <w:lang w:eastAsia="en-US"/>
        </w:rPr>
        <w:t>στυρενιοακρυλικής</w:t>
      </w:r>
      <w:proofErr w:type="spellEnd"/>
      <w:r w:rsidRPr="00147277">
        <w:rPr>
          <w:rFonts w:asciiTheme="minorHAnsi" w:eastAsiaTheme="minorHAnsi" w:hAnsiTheme="minorHAnsi" w:cstheme="minorBidi"/>
          <w:sz w:val="28"/>
          <w:szCs w:val="28"/>
          <w:lang w:eastAsia="en-US"/>
        </w:rPr>
        <w:t xml:space="preserve">  βάσεως.</w:t>
      </w:r>
    </w:p>
    <w:p w14:paraId="0A9060F6"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18.Ικριώματα </w:t>
      </w:r>
      <w:proofErr w:type="spellStart"/>
      <w:r w:rsidRPr="00147277">
        <w:rPr>
          <w:rFonts w:asciiTheme="minorHAnsi" w:eastAsiaTheme="minorHAnsi" w:hAnsiTheme="minorHAnsi" w:cstheme="minorBidi"/>
          <w:sz w:val="28"/>
          <w:szCs w:val="28"/>
          <w:lang w:eastAsia="en-US"/>
        </w:rPr>
        <w:t>σιδηρά</w:t>
      </w:r>
      <w:proofErr w:type="spellEnd"/>
      <w:r w:rsidRPr="00147277">
        <w:rPr>
          <w:rFonts w:asciiTheme="minorHAnsi" w:eastAsiaTheme="minorHAnsi" w:hAnsiTheme="minorHAnsi" w:cstheme="minorBidi"/>
          <w:sz w:val="28"/>
          <w:szCs w:val="28"/>
          <w:lang w:eastAsia="en-US"/>
        </w:rPr>
        <w:t xml:space="preserve"> σωληνωτά.</w:t>
      </w:r>
    </w:p>
    <w:p w14:paraId="5FE4776F"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19.Χρωματισμοί σωληνώσεων διαμέτρου έως 1##.</w:t>
      </w:r>
    </w:p>
    <w:p w14:paraId="5AC6D4C2"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20.Χρωματισμοί θερμαντικών σωμάτων με </w:t>
      </w:r>
      <w:proofErr w:type="spellStart"/>
      <w:r w:rsidRPr="00147277">
        <w:rPr>
          <w:rFonts w:asciiTheme="minorHAnsi" w:eastAsiaTheme="minorHAnsi" w:hAnsiTheme="minorHAnsi" w:cstheme="minorBidi"/>
          <w:sz w:val="28"/>
          <w:szCs w:val="28"/>
          <w:lang w:eastAsia="en-US"/>
        </w:rPr>
        <w:t>βερνικόχρωμα</w:t>
      </w:r>
      <w:proofErr w:type="spellEnd"/>
      <w:r w:rsidRPr="00147277">
        <w:rPr>
          <w:rFonts w:asciiTheme="minorHAnsi" w:eastAsiaTheme="minorHAnsi" w:hAnsiTheme="minorHAnsi" w:cstheme="minorBidi"/>
          <w:sz w:val="28"/>
          <w:szCs w:val="28"/>
          <w:lang w:eastAsia="en-US"/>
        </w:rPr>
        <w:t>.</w:t>
      </w:r>
    </w:p>
    <w:p w14:paraId="18DD04D9"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21.Προμήθεια και τοποθέτηση συνθετικού χλοοτάπητα στα Νηπιαγωγεία 1ο , 3ο , 5ο , 6ο και 10ο .</w:t>
      </w:r>
    </w:p>
    <w:p w14:paraId="720FC1A9"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lastRenderedPageBreak/>
        <w:t>22.Επισκευή μόνωσης δωμάτων στα 1ο Λύκειο, 2ο ,3ο, 4ο, 5ο , 6ο και 8ο Δημοτικά.</w:t>
      </w:r>
    </w:p>
    <w:p w14:paraId="61855F83"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23.Κατασκευή μεταλλικού  γωνιακού στεγάστρου με επικάλυψη ενισχυμένης τέντας, περιμετρικά του γηπέδου - προαύλιου χώρου (πάνω από τις κερκίδες) του 1ου Γυμνάσιου σε επαφή με το κτίριο πλάτους 3 μ, επιφάνειας 100μ2 και στεγάστρου - τέντας στην είσοδο του σχολείου επιφάνειας 30μ2.</w:t>
      </w:r>
    </w:p>
    <w:p w14:paraId="54AE0CD0"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pict w14:anchorId="3BDACDDC">
          <v:rect id="Ορθογώνιο 2" o:spid="_x0000_s1027" style="position:absolute;left:0;text-align:left;margin-left:71.25pt;margin-top:51.75pt;width:513pt;height:444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" o:allowincell="f" filled="f" stroked="f">
            <w10:wrap anchorx="page" anchory="page"/>
          </v:rect>
        </w:pict>
      </w:r>
      <w:r w:rsidRPr="00147277">
        <w:rPr>
          <w:rFonts w:asciiTheme="minorHAnsi" w:eastAsiaTheme="minorHAnsi" w:hAnsiTheme="minorHAnsi" w:cstheme="minorBidi"/>
          <w:sz w:val="28"/>
          <w:szCs w:val="28"/>
          <w:lang w:eastAsia="en-US"/>
        </w:rPr>
        <w:t xml:space="preserve">24.Δημιουργία γηπέδου Τένις - Βόλεϊ στον δυτικό </w:t>
      </w:r>
      <w:proofErr w:type="spellStart"/>
      <w:r w:rsidRPr="00147277">
        <w:rPr>
          <w:rFonts w:asciiTheme="minorHAnsi" w:eastAsiaTheme="minorHAnsi" w:hAnsiTheme="minorHAnsi" w:cstheme="minorBidi"/>
          <w:sz w:val="28"/>
          <w:szCs w:val="28"/>
          <w:lang w:eastAsia="en-US"/>
        </w:rPr>
        <w:t>αύλειο</w:t>
      </w:r>
      <w:proofErr w:type="spellEnd"/>
      <w:r w:rsidRPr="00147277">
        <w:rPr>
          <w:rFonts w:asciiTheme="minorHAnsi" w:eastAsiaTheme="minorHAnsi" w:hAnsiTheme="minorHAnsi" w:cstheme="minorBidi"/>
          <w:sz w:val="28"/>
          <w:szCs w:val="28"/>
          <w:lang w:eastAsia="en-US"/>
        </w:rPr>
        <w:t xml:space="preserve"> χώρο (Δόξης)  του 1ου </w:t>
      </w:r>
      <w:proofErr w:type="spellStart"/>
      <w:r w:rsidRPr="00147277">
        <w:rPr>
          <w:rFonts w:asciiTheme="minorHAnsi" w:eastAsiaTheme="minorHAnsi" w:hAnsiTheme="minorHAnsi" w:cstheme="minorBidi"/>
          <w:sz w:val="28"/>
          <w:szCs w:val="28"/>
          <w:lang w:eastAsia="en-US"/>
        </w:rPr>
        <w:t>Δημοτικού.Το</w:t>
      </w:r>
      <w:proofErr w:type="spellEnd"/>
      <w:r w:rsidRPr="00147277">
        <w:rPr>
          <w:rFonts w:asciiTheme="minorHAnsi" w:eastAsiaTheme="minorHAnsi" w:hAnsiTheme="minorHAnsi" w:cstheme="minorBidi"/>
          <w:sz w:val="28"/>
          <w:szCs w:val="28"/>
          <w:lang w:eastAsia="en-US"/>
        </w:rPr>
        <w:t xml:space="preserve"> γήπεδο θα είναι από σκληρό δάπεδο και θα αποτελείται από στρώματα συνθετικής ρητίνης και πυριτίου πάνω σε σκυρόδεμα. Τα βασικά πλεονεκτήματα του ακρυλικού δαπέδου, είναι ότι χρειάζεται ελάχιστη συντήρηση και ότι έχει μεγάλη ελαστικότητα και αντιολισθητική επιφάνεια. Η επιφάνεια του γηπέδου τένις είναι 11Χ24 με απαιτούμενη συνολική μαζί με τον περιμετρικό χώρο 19 Χ 37, περίπου 700 μ2. Στην ίδια επιφάνεια θα χαραχθεί κα γήπεδο βόλεϊ διαστάσεων 9 Χ 18 και συνολικό απαιτούμενο χώρο 15 Χ 24 . Περιλαμβάνονται οι  χωματουργικές εργασίες, η διαχείριση απορροής </w:t>
      </w:r>
      <w:proofErr w:type="spellStart"/>
      <w:r w:rsidRPr="00147277">
        <w:rPr>
          <w:rFonts w:asciiTheme="minorHAnsi" w:eastAsiaTheme="minorHAnsi" w:hAnsiTheme="minorHAnsi" w:cstheme="minorBidi"/>
          <w:sz w:val="28"/>
          <w:szCs w:val="28"/>
          <w:lang w:eastAsia="en-US"/>
        </w:rPr>
        <w:t>ομβρίων</w:t>
      </w:r>
      <w:proofErr w:type="spellEnd"/>
      <w:r w:rsidRPr="00147277">
        <w:rPr>
          <w:rFonts w:asciiTheme="minorHAnsi" w:eastAsiaTheme="minorHAnsi" w:hAnsiTheme="minorHAnsi" w:cstheme="minorBidi"/>
          <w:sz w:val="28"/>
          <w:szCs w:val="28"/>
          <w:lang w:eastAsia="en-US"/>
        </w:rPr>
        <w:t>, περίφραξη, φωτισμός ,  υποδομή, διαγράμμιση  και  κινητός εξοπλισμός φιλέ και  ιστών στήριξης.</w:t>
      </w:r>
    </w:p>
    <w:p w14:paraId="342E7ACE"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25.Διαμορφώσεις - φυτεύσεις </w:t>
      </w:r>
      <w:proofErr w:type="spellStart"/>
      <w:r w:rsidRPr="00147277">
        <w:rPr>
          <w:rFonts w:asciiTheme="minorHAnsi" w:eastAsiaTheme="minorHAnsi" w:hAnsiTheme="minorHAnsi" w:cstheme="minorBidi"/>
          <w:sz w:val="28"/>
          <w:szCs w:val="28"/>
          <w:lang w:eastAsia="en-US"/>
        </w:rPr>
        <w:t>αύλειων</w:t>
      </w:r>
      <w:proofErr w:type="spellEnd"/>
      <w:r w:rsidRPr="00147277">
        <w:rPr>
          <w:rFonts w:asciiTheme="minorHAnsi" w:eastAsiaTheme="minorHAnsi" w:hAnsiTheme="minorHAnsi" w:cstheme="minorBidi"/>
          <w:sz w:val="28"/>
          <w:szCs w:val="28"/>
          <w:lang w:eastAsia="en-US"/>
        </w:rPr>
        <w:t xml:space="preserve"> χώρων 1ου Δημοτικού, 1ου Λυκείου &amp; 2ου </w:t>
      </w:r>
    </w:p>
    <w:p w14:paraId="7629F23F"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Γυμνάσιου κ.α. Περιλαμβάνονται εξομάλυνση και καθαρισμός ανώμαλων , επικίνδυνων χωμάτινων επιφανειών και κάλυψή τους με φυσικά χωμάτινα σταθεροποιημένα δάπεδα. Αποτελούνται από την ανάμειξη </w:t>
      </w:r>
      <w:proofErr w:type="spellStart"/>
      <w:r w:rsidRPr="00147277">
        <w:rPr>
          <w:rFonts w:asciiTheme="minorHAnsi" w:eastAsiaTheme="minorHAnsi" w:hAnsiTheme="minorHAnsi" w:cstheme="minorBidi"/>
          <w:sz w:val="28"/>
          <w:szCs w:val="28"/>
          <w:lang w:eastAsia="en-US"/>
        </w:rPr>
        <w:t>ποζολανικών</w:t>
      </w:r>
      <w:proofErr w:type="spellEnd"/>
      <w:r w:rsidRPr="00147277">
        <w:rPr>
          <w:rFonts w:asciiTheme="minorHAnsi" w:eastAsiaTheme="minorHAnsi" w:hAnsiTheme="minorHAnsi" w:cstheme="minorBidi"/>
          <w:sz w:val="28"/>
          <w:szCs w:val="28"/>
          <w:lang w:eastAsia="en-US"/>
        </w:rPr>
        <w:t xml:space="preserve"> (θηραϊκή γη), φυσικών αδρανών υλικών και φυσικών αδρανών ουσιών (τύπου </w:t>
      </w:r>
      <w:proofErr w:type="spellStart"/>
      <w:r w:rsidRPr="00147277">
        <w:rPr>
          <w:rFonts w:asciiTheme="minorHAnsi" w:eastAsiaTheme="minorHAnsi" w:hAnsiTheme="minorHAnsi" w:cstheme="minorBidi"/>
          <w:sz w:val="28"/>
          <w:szCs w:val="28"/>
          <w:lang w:eastAsia="en-US"/>
        </w:rPr>
        <w:t>kourasanit</w:t>
      </w:r>
      <w:proofErr w:type="spellEnd"/>
      <w:r w:rsidRPr="00147277">
        <w:rPr>
          <w:rFonts w:asciiTheme="minorHAnsi" w:eastAsiaTheme="minorHAnsi" w:hAnsiTheme="minorHAnsi" w:cstheme="minorBidi"/>
          <w:sz w:val="28"/>
          <w:szCs w:val="28"/>
          <w:lang w:eastAsia="en-US"/>
        </w:rPr>
        <w:t xml:space="preserve">).. Δεν περιέχουν καμία χημική πρόσμιξη. Εκτός από την εικόνα του απόλυτα φυσικού δαπέδου, δίνουν ευχάριστη αίσθηση στο περπάτημα, είναι </w:t>
      </w:r>
      <w:proofErr w:type="spellStart"/>
      <w:r w:rsidRPr="00147277">
        <w:rPr>
          <w:rFonts w:asciiTheme="minorHAnsi" w:eastAsiaTheme="minorHAnsi" w:hAnsiTheme="minorHAnsi" w:cstheme="minorBidi"/>
          <w:sz w:val="28"/>
          <w:szCs w:val="28"/>
          <w:lang w:eastAsia="en-US"/>
        </w:rPr>
        <w:t>αντιολισθηρά</w:t>
      </w:r>
      <w:proofErr w:type="spellEnd"/>
      <w:r w:rsidRPr="00147277">
        <w:rPr>
          <w:rFonts w:asciiTheme="minorHAnsi" w:eastAsiaTheme="minorHAnsi" w:hAnsiTheme="minorHAnsi" w:cstheme="minorBidi"/>
          <w:sz w:val="28"/>
          <w:szCs w:val="28"/>
          <w:lang w:eastAsia="en-US"/>
        </w:rPr>
        <w:t>, δεν λασπώνουν και είναι ιδανική πρόταση για διαμόρφωση εξωτερικών χώρων με ιδιαίτερη αισθητική. Κάποιοι χώροι επιλεγμένοι από την επίβλεψη θα παραμείνουν με χώμα για να φυτευτούν με μεγάλα δένδρα για φυσικό σκιασμό.</w:t>
      </w:r>
    </w:p>
    <w:p w14:paraId="423F4AAE"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26.Προμήθεια και τοποθέτηση κατακόρυφων διάφανων τεντών στους εξώστες του 2ου </w:t>
      </w:r>
    </w:p>
    <w:p w14:paraId="1120CF5A"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lastRenderedPageBreak/>
        <w:t xml:space="preserve">Δημοτικού. Το ανώτατο ποσό χρηματοδότησης που προκύπτει βάσει των </w:t>
      </w:r>
      <w:proofErr w:type="spellStart"/>
      <w:r w:rsidRPr="00147277">
        <w:rPr>
          <w:rFonts w:asciiTheme="minorHAnsi" w:eastAsiaTheme="minorHAnsi" w:hAnsiTheme="minorHAnsi" w:cstheme="minorBidi"/>
          <w:sz w:val="28"/>
          <w:szCs w:val="28"/>
          <w:lang w:eastAsia="en-US"/>
        </w:rPr>
        <w:t>μοναδιαίων</w:t>
      </w:r>
      <w:proofErr w:type="spellEnd"/>
      <w:r w:rsidRPr="00147277">
        <w:rPr>
          <w:rFonts w:asciiTheme="minorHAnsi" w:eastAsiaTheme="minorHAnsi" w:hAnsiTheme="minorHAnsi" w:cstheme="minorBidi"/>
          <w:sz w:val="28"/>
          <w:szCs w:val="28"/>
          <w:lang w:eastAsia="en-US"/>
        </w:rPr>
        <w:t xml:space="preserve"> άνω ορίων (προ ΦΠΑ) της πρόσκλησης είναι:  </w:t>
      </w:r>
    </w:p>
    <w:p w14:paraId="32BF76E1"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 xml:space="preserve">Συνολική ωφέλιμη επιφάνεια κτιρίων 23.000Μ2 Χ 100#/Μ2 = 2.300.000 Ευρώ ωφέλιμη επιφάνεια </w:t>
      </w:r>
      <w:proofErr w:type="spellStart"/>
      <w:r w:rsidRPr="00147277">
        <w:rPr>
          <w:rFonts w:asciiTheme="minorHAnsi" w:eastAsiaTheme="minorHAnsi" w:hAnsiTheme="minorHAnsi" w:cstheme="minorBidi"/>
          <w:sz w:val="28"/>
          <w:szCs w:val="28"/>
          <w:lang w:eastAsia="en-US"/>
        </w:rPr>
        <w:t>αύλειων</w:t>
      </w:r>
      <w:proofErr w:type="spellEnd"/>
      <w:r w:rsidRPr="00147277">
        <w:rPr>
          <w:rFonts w:asciiTheme="minorHAnsi" w:eastAsiaTheme="minorHAnsi" w:hAnsiTheme="minorHAnsi" w:cstheme="minorBidi"/>
          <w:sz w:val="28"/>
          <w:szCs w:val="28"/>
          <w:lang w:eastAsia="en-US"/>
        </w:rPr>
        <w:t xml:space="preserve"> χώρων 35.000Μ2 Χ 10ευρώ /Μ2 =    350.000 Ευρώ</w:t>
      </w:r>
    </w:p>
    <w:p w14:paraId="76405EA4" w14:textId="77777777" w:rsidR="00147277" w:rsidRPr="00147277" w:rsidRDefault="00147277" w:rsidP="00147277">
      <w:pPr>
        <w:spacing w:after="160" w:line="256" w:lineRule="auto"/>
        <w:jc w:val="both"/>
        <w:rPr>
          <w:rFonts w:asciiTheme="minorHAnsi" w:eastAsiaTheme="minorHAnsi" w:hAnsiTheme="minorHAnsi" w:cstheme="minorBidi"/>
          <w:sz w:val="28"/>
          <w:szCs w:val="28"/>
          <w:lang w:eastAsia="en-US"/>
        </w:rPr>
      </w:pPr>
      <w:r w:rsidRPr="00147277">
        <w:rPr>
          <w:rFonts w:asciiTheme="minorHAnsi" w:eastAsiaTheme="minorHAnsi" w:hAnsiTheme="minorHAnsi" w:cstheme="minorBidi"/>
          <w:sz w:val="28"/>
          <w:szCs w:val="28"/>
          <w:lang w:eastAsia="en-US"/>
        </w:rPr>
        <w:t>Ο συνολικός προϋπολογισμός του έργου ανέρχεται στο ποσό των 2.362.903,22 Ευρώ προ ΦΠΑ (2.930.000 Ευρώ με ΦΠΑ)  που  είναι μικρότερος του ανώτατου ποσού χρηματοδότησης.</w:t>
      </w:r>
    </w:p>
    <w:p w14:paraId="4712E6A3" w14:textId="77777777" w:rsidR="00147277" w:rsidRDefault="00147277" w:rsidP="00AD6FE3">
      <w:pPr>
        <w:jc w:val="both"/>
        <w:rPr>
          <w:rFonts w:cs="Calibri"/>
          <w:b/>
          <w:i/>
          <w:sz w:val="20"/>
          <w:szCs w:val="20"/>
          <w:u w:val="single"/>
        </w:rPr>
      </w:pPr>
    </w:p>
    <w:sectPr w:rsidR="00147277"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06818415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5110368">
    <w:abstractNumId w:val="3"/>
  </w:num>
  <w:num w:numId="3" w16cid:durableId="894779616">
    <w:abstractNumId w:val="2"/>
  </w:num>
  <w:num w:numId="4" w16cid:durableId="170606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21BDA"/>
    <w:rsid w:val="000017CA"/>
    <w:rsid w:val="000042A7"/>
    <w:rsid w:val="00011CB1"/>
    <w:rsid w:val="00024C0C"/>
    <w:rsid w:val="00027917"/>
    <w:rsid w:val="00035412"/>
    <w:rsid w:val="00037651"/>
    <w:rsid w:val="00047DF7"/>
    <w:rsid w:val="000514E3"/>
    <w:rsid w:val="00052213"/>
    <w:rsid w:val="000533DD"/>
    <w:rsid w:val="00053531"/>
    <w:rsid w:val="00057D0E"/>
    <w:rsid w:val="000700B4"/>
    <w:rsid w:val="0007704E"/>
    <w:rsid w:val="00094CF5"/>
    <w:rsid w:val="000A0079"/>
    <w:rsid w:val="000A0CC8"/>
    <w:rsid w:val="000A4773"/>
    <w:rsid w:val="000A5ADA"/>
    <w:rsid w:val="000A7137"/>
    <w:rsid w:val="000B139E"/>
    <w:rsid w:val="000C7895"/>
    <w:rsid w:val="000D0757"/>
    <w:rsid w:val="000D67EA"/>
    <w:rsid w:val="000E3EF6"/>
    <w:rsid w:val="000E683F"/>
    <w:rsid w:val="000E75B4"/>
    <w:rsid w:val="000F270B"/>
    <w:rsid w:val="00103DDC"/>
    <w:rsid w:val="00106721"/>
    <w:rsid w:val="0012557B"/>
    <w:rsid w:val="00142BFF"/>
    <w:rsid w:val="001461D5"/>
    <w:rsid w:val="00147277"/>
    <w:rsid w:val="00155C6B"/>
    <w:rsid w:val="001631F7"/>
    <w:rsid w:val="00171C23"/>
    <w:rsid w:val="001970C2"/>
    <w:rsid w:val="001A004A"/>
    <w:rsid w:val="001A3CAD"/>
    <w:rsid w:val="001B58FA"/>
    <w:rsid w:val="001B598D"/>
    <w:rsid w:val="001B6925"/>
    <w:rsid w:val="001C2DBF"/>
    <w:rsid w:val="001D0D89"/>
    <w:rsid w:val="001D3A2A"/>
    <w:rsid w:val="001F364E"/>
    <w:rsid w:val="00200816"/>
    <w:rsid w:val="00201A61"/>
    <w:rsid w:val="0021230C"/>
    <w:rsid w:val="00215A9A"/>
    <w:rsid w:val="00216A0D"/>
    <w:rsid w:val="00234EA2"/>
    <w:rsid w:val="00251A03"/>
    <w:rsid w:val="00265231"/>
    <w:rsid w:val="00266DE0"/>
    <w:rsid w:val="00271413"/>
    <w:rsid w:val="00273C34"/>
    <w:rsid w:val="00280953"/>
    <w:rsid w:val="002932CF"/>
    <w:rsid w:val="00294B41"/>
    <w:rsid w:val="00294C1A"/>
    <w:rsid w:val="00294F80"/>
    <w:rsid w:val="00295356"/>
    <w:rsid w:val="002A2E93"/>
    <w:rsid w:val="002C31E8"/>
    <w:rsid w:val="002D1B04"/>
    <w:rsid w:val="002D6469"/>
    <w:rsid w:val="002D7448"/>
    <w:rsid w:val="002E03BB"/>
    <w:rsid w:val="002F2A43"/>
    <w:rsid w:val="002F34FC"/>
    <w:rsid w:val="003235A2"/>
    <w:rsid w:val="003261B4"/>
    <w:rsid w:val="0033566D"/>
    <w:rsid w:val="00342B78"/>
    <w:rsid w:val="00346A41"/>
    <w:rsid w:val="00351AF6"/>
    <w:rsid w:val="003554E3"/>
    <w:rsid w:val="003710F5"/>
    <w:rsid w:val="00381CF3"/>
    <w:rsid w:val="003A0A95"/>
    <w:rsid w:val="003A0ACF"/>
    <w:rsid w:val="003B1716"/>
    <w:rsid w:val="003B3870"/>
    <w:rsid w:val="003B762B"/>
    <w:rsid w:val="003C1CDA"/>
    <w:rsid w:val="003D180F"/>
    <w:rsid w:val="003E261F"/>
    <w:rsid w:val="00403EFD"/>
    <w:rsid w:val="004071A5"/>
    <w:rsid w:val="004126EA"/>
    <w:rsid w:val="00423FAC"/>
    <w:rsid w:val="00424DE0"/>
    <w:rsid w:val="00436481"/>
    <w:rsid w:val="00460442"/>
    <w:rsid w:val="00463BDB"/>
    <w:rsid w:val="00470456"/>
    <w:rsid w:val="00477724"/>
    <w:rsid w:val="004A37B9"/>
    <w:rsid w:val="004C1335"/>
    <w:rsid w:val="004C48AD"/>
    <w:rsid w:val="004E0D42"/>
    <w:rsid w:val="005038BD"/>
    <w:rsid w:val="00551207"/>
    <w:rsid w:val="0056236F"/>
    <w:rsid w:val="00567D1F"/>
    <w:rsid w:val="0058049F"/>
    <w:rsid w:val="005C1DB2"/>
    <w:rsid w:val="005F646A"/>
    <w:rsid w:val="005F7FCD"/>
    <w:rsid w:val="006152F1"/>
    <w:rsid w:val="00641CB0"/>
    <w:rsid w:val="00642158"/>
    <w:rsid w:val="00654BB4"/>
    <w:rsid w:val="00674484"/>
    <w:rsid w:val="00697052"/>
    <w:rsid w:val="006A2DF8"/>
    <w:rsid w:val="006B1596"/>
    <w:rsid w:val="006C66FF"/>
    <w:rsid w:val="006D34E2"/>
    <w:rsid w:val="006F0970"/>
    <w:rsid w:val="006F37EC"/>
    <w:rsid w:val="00700442"/>
    <w:rsid w:val="0071068E"/>
    <w:rsid w:val="00711D33"/>
    <w:rsid w:val="00717C47"/>
    <w:rsid w:val="00720B0B"/>
    <w:rsid w:val="00722927"/>
    <w:rsid w:val="00743531"/>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F027E"/>
    <w:rsid w:val="00824F0D"/>
    <w:rsid w:val="00854BF1"/>
    <w:rsid w:val="00863DB1"/>
    <w:rsid w:val="00872ED9"/>
    <w:rsid w:val="00877E39"/>
    <w:rsid w:val="008E1A5C"/>
    <w:rsid w:val="008E4B8A"/>
    <w:rsid w:val="008E6F4D"/>
    <w:rsid w:val="008F5952"/>
    <w:rsid w:val="008F6A01"/>
    <w:rsid w:val="00961390"/>
    <w:rsid w:val="00983874"/>
    <w:rsid w:val="009C69A0"/>
    <w:rsid w:val="009F124D"/>
    <w:rsid w:val="00A11FE9"/>
    <w:rsid w:val="00A17D21"/>
    <w:rsid w:val="00A21BDA"/>
    <w:rsid w:val="00A22957"/>
    <w:rsid w:val="00A303BC"/>
    <w:rsid w:val="00A47C7F"/>
    <w:rsid w:val="00A53507"/>
    <w:rsid w:val="00A83239"/>
    <w:rsid w:val="00A85B5C"/>
    <w:rsid w:val="00A85C28"/>
    <w:rsid w:val="00AA4FF6"/>
    <w:rsid w:val="00AD6FE3"/>
    <w:rsid w:val="00AE2300"/>
    <w:rsid w:val="00AE4C96"/>
    <w:rsid w:val="00AF3EEC"/>
    <w:rsid w:val="00B00D92"/>
    <w:rsid w:val="00B10EC6"/>
    <w:rsid w:val="00B22EBC"/>
    <w:rsid w:val="00B275F0"/>
    <w:rsid w:val="00B33184"/>
    <w:rsid w:val="00B51F72"/>
    <w:rsid w:val="00B60EB3"/>
    <w:rsid w:val="00B65901"/>
    <w:rsid w:val="00B66C51"/>
    <w:rsid w:val="00B85752"/>
    <w:rsid w:val="00B97A85"/>
    <w:rsid w:val="00BA3139"/>
    <w:rsid w:val="00BB0CFA"/>
    <w:rsid w:val="00BB4C66"/>
    <w:rsid w:val="00BE3F3D"/>
    <w:rsid w:val="00C116C7"/>
    <w:rsid w:val="00C15B66"/>
    <w:rsid w:val="00C2316C"/>
    <w:rsid w:val="00C2640A"/>
    <w:rsid w:val="00C27F97"/>
    <w:rsid w:val="00C4772E"/>
    <w:rsid w:val="00C6518D"/>
    <w:rsid w:val="00C6727D"/>
    <w:rsid w:val="00C724F1"/>
    <w:rsid w:val="00C74864"/>
    <w:rsid w:val="00C81CBD"/>
    <w:rsid w:val="00C8633A"/>
    <w:rsid w:val="00C94B54"/>
    <w:rsid w:val="00C96ABA"/>
    <w:rsid w:val="00CA6190"/>
    <w:rsid w:val="00CA65C7"/>
    <w:rsid w:val="00CA761F"/>
    <w:rsid w:val="00CB0719"/>
    <w:rsid w:val="00CC05F7"/>
    <w:rsid w:val="00CF10B9"/>
    <w:rsid w:val="00D3075B"/>
    <w:rsid w:val="00D5366A"/>
    <w:rsid w:val="00D56D96"/>
    <w:rsid w:val="00D703DE"/>
    <w:rsid w:val="00D7618E"/>
    <w:rsid w:val="00D8365D"/>
    <w:rsid w:val="00D86B78"/>
    <w:rsid w:val="00DA4F5F"/>
    <w:rsid w:val="00DD2035"/>
    <w:rsid w:val="00DD5314"/>
    <w:rsid w:val="00DF4C62"/>
    <w:rsid w:val="00E012FB"/>
    <w:rsid w:val="00E02A4C"/>
    <w:rsid w:val="00E1282D"/>
    <w:rsid w:val="00E1430F"/>
    <w:rsid w:val="00E20D69"/>
    <w:rsid w:val="00E27546"/>
    <w:rsid w:val="00E33E94"/>
    <w:rsid w:val="00E40147"/>
    <w:rsid w:val="00E5463C"/>
    <w:rsid w:val="00E659DF"/>
    <w:rsid w:val="00E81871"/>
    <w:rsid w:val="00E84250"/>
    <w:rsid w:val="00E951F4"/>
    <w:rsid w:val="00EA09DB"/>
    <w:rsid w:val="00EB0F0E"/>
    <w:rsid w:val="00EB334F"/>
    <w:rsid w:val="00ED717F"/>
    <w:rsid w:val="00ED71A2"/>
    <w:rsid w:val="00EE2973"/>
    <w:rsid w:val="00EE4C19"/>
    <w:rsid w:val="00EE5176"/>
    <w:rsid w:val="00EE637C"/>
    <w:rsid w:val="00EF4718"/>
    <w:rsid w:val="00F038A8"/>
    <w:rsid w:val="00F04749"/>
    <w:rsid w:val="00F12C9F"/>
    <w:rsid w:val="00F20ECE"/>
    <w:rsid w:val="00F608FA"/>
    <w:rsid w:val="00F617C1"/>
    <w:rsid w:val="00F64549"/>
    <w:rsid w:val="00F712B5"/>
    <w:rsid w:val="00F71F2D"/>
    <w:rsid w:val="00F73DAD"/>
    <w:rsid w:val="00F74064"/>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C336A0E"/>
  <w15:docId w15:val="{C3BD397F-E17A-4DD7-BE91-C78062D73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basedOn w:val="a0"/>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basedOn w:val="a0"/>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978A9-140D-4A5E-B048-BF9357B2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880</Words>
  <Characters>4755</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athanasia kalogeropoulou</cp:lastModifiedBy>
  <cp:revision>4</cp:revision>
  <cp:lastPrinted>2022-12-14T12:28:00Z</cp:lastPrinted>
  <dcterms:created xsi:type="dcterms:W3CDTF">2022-12-14T12:30:00Z</dcterms:created>
  <dcterms:modified xsi:type="dcterms:W3CDTF">2022-12-15T08:14:00Z</dcterms:modified>
</cp:coreProperties>
</file>