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F01B1" w14:textId="77777777" w:rsidR="00E95405" w:rsidRDefault="00E95405">
      <w:pPr>
        <w:rPr>
          <w:rFonts w:cstheme="minorHAnsi"/>
          <w:sz w:val="24"/>
          <w:szCs w:val="24"/>
        </w:rPr>
      </w:pPr>
      <w:r w:rsidRPr="0004376C">
        <w:rPr>
          <w:rFonts w:cstheme="minorHAnsi"/>
          <w:sz w:val="24"/>
          <w:szCs w:val="24"/>
        </w:rPr>
        <w:t xml:space="preserve">                 </w:t>
      </w:r>
      <w:r w:rsidR="00BF27E1" w:rsidRPr="0004376C">
        <w:rPr>
          <w:rFonts w:cstheme="minorHAnsi"/>
          <w:sz w:val="24"/>
          <w:szCs w:val="24"/>
        </w:rPr>
        <w:t xml:space="preserve">       </w:t>
      </w:r>
      <w:r w:rsidRPr="0004376C">
        <w:rPr>
          <w:rFonts w:cstheme="minorHAnsi"/>
          <w:sz w:val="24"/>
          <w:szCs w:val="24"/>
        </w:rPr>
        <w:t xml:space="preserve">                                 </w:t>
      </w:r>
      <w:r w:rsidR="00BF27E1" w:rsidRPr="0004376C">
        <w:rPr>
          <w:rFonts w:cstheme="minorHAnsi"/>
          <w:sz w:val="24"/>
          <w:szCs w:val="24"/>
        </w:rPr>
        <w:t xml:space="preserve">             </w:t>
      </w:r>
      <w:r w:rsidRPr="0004376C">
        <w:rPr>
          <w:rFonts w:cstheme="minorHAnsi"/>
          <w:sz w:val="24"/>
          <w:szCs w:val="24"/>
        </w:rPr>
        <w:t xml:space="preserve"> </w:t>
      </w:r>
      <w:r w:rsidR="00BF27E1" w:rsidRPr="0004376C">
        <w:rPr>
          <w:rFonts w:cstheme="minorHAnsi"/>
          <w:sz w:val="24"/>
          <w:szCs w:val="24"/>
        </w:rPr>
        <w:t xml:space="preserve">      </w:t>
      </w:r>
      <w:r w:rsidRPr="0004376C">
        <w:rPr>
          <w:rFonts w:cstheme="minorHAnsi"/>
          <w:sz w:val="24"/>
          <w:szCs w:val="24"/>
        </w:rPr>
        <w:t xml:space="preserve">              </w:t>
      </w:r>
    </w:p>
    <w:p w14:paraId="73B0A190" w14:textId="77777777" w:rsidR="00516CD5" w:rsidRDefault="00516CD5">
      <w:pPr>
        <w:rPr>
          <w:rFonts w:cstheme="minorHAnsi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8"/>
        <w:gridCol w:w="3000"/>
        <w:gridCol w:w="3028"/>
      </w:tblGrid>
      <w:tr w:rsidR="00516CD5" w14:paraId="1B8F713B" w14:textId="77777777" w:rsidTr="00516CD5">
        <w:tc>
          <w:tcPr>
            <w:tcW w:w="3080" w:type="dxa"/>
          </w:tcPr>
          <w:p w14:paraId="5A330F57" w14:textId="77777777" w:rsidR="00516CD5" w:rsidRDefault="00516CD5">
            <w:pPr>
              <w:rPr>
                <w:rFonts w:cstheme="minorHAnsi"/>
                <w:sz w:val="24"/>
                <w:szCs w:val="24"/>
              </w:rPr>
            </w:pPr>
            <w:r w:rsidRPr="00516CD5">
              <w:rPr>
                <w:rFonts w:cstheme="minorHAnsi"/>
                <w:noProof/>
                <w:sz w:val="24"/>
                <w:szCs w:val="24"/>
              </w:rPr>
              <w:drawing>
                <wp:inline distT="0" distB="0" distL="0" distR="0" wp14:anchorId="70E5D39F" wp14:editId="3BF45E6B">
                  <wp:extent cx="780305" cy="844566"/>
                  <wp:effectExtent l="19050" t="0" r="745" b="0"/>
                  <wp:docPr id="6" name="0 - Εικόνα" descr="dimo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mos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318" cy="8456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14:paraId="73E06A86" w14:textId="77777777" w:rsidR="00516CD5" w:rsidRDefault="00516CD5" w:rsidP="004F0E2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6CD5">
              <w:rPr>
                <w:rFonts w:cstheme="minorHAnsi"/>
                <w:noProof/>
                <w:sz w:val="24"/>
                <w:szCs w:val="24"/>
              </w:rPr>
              <w:drawing>
                <wp:inline distT="0" distB="0" distL="0" distR="0" wp14:anchorId="28D6F8D4" wp14:editId="5A149B34">
                  <wp:extent cx="788670" cy="788670"/>
                  <wp:effectExtent l="19050" t="0" r="0" b="0"/>
                  <wp:docPr id="8" name="2 - Εικόνα" descr="kepygeia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epygeias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8738" cy="7887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14:paraId="0363826E" w14:textId="77777777" w:rsidR="00516CD5" w:rsidRDefault="00516CD5">
            <w:pPr>
              <w:rPr>
                <w:rFonts w:cstheme="minorHAnsi"/>
                <w:sz w:val="24"/>
                <w:szCs w:val="24"/>
              </w:rPr>
            </w:pPr>
            <w:r w:rsidRPr="00516CD5">
              <w:rPr>
                <w:rFonts w:cstheme="minorHAnsi"/>
                <w:noProof/>
                <w:sz w:val="24"/>
                <w:szCs w:val="24"/>
              </w:rPr>
              <w:drawing>
                <wp:inline distT="0" distB="0" distL="0" distR="0" wp14:anchorId="639310F3" wp14:editId="1BFE2C2C">
                  <wp:extent cx="1139190" cy="711993"/>
                  <wp:effectExtent l="19050" t="0" r="3810" b="0"/>
                  <wp:docPr id="7" name="1 - Εικόνα" descr="EDDYPP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DDYPPY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1651" cy="7135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8F7B1E8" w14:textId="77777777" w:rsidR="00516CD5" w:rsidRPr="0004376C" w:rsidRDefault="00516CD5">
      <w:pPr>
        <w:rPr>
          <w:rFonts w:cstheme="minorHAnsi"/>
          <w:sz w:val="24"/>
          <w:szCs w:val="24"/>
        </w:rPr>
      </w:pPr>
    </w:p>
    <w:tbl>
      <w:tblPr>
        <w:tblStyle w:val="a5"/>
        <w:tblpPr w:leftFromText="180" w:rightFromText="180" w:vertAnchor="text" w:horzAnchor="margin" w:tblpXSpec="right" w:tblpY="450"/>
        <w:tblW w:w="0" w:type="auto"/>
        <w:tblLook w:val="04A0" w:firstRow="1" w:lastRow="0" w:firstColumn="1" w:lastColumn="0" w:noHBand="0" w:noVBand="1"/>
      </w:tblPr>
      <w:tblGrid>
        <w:gridCol w:w="2500"/>
      </w:tblGrid>
      <w:tr w:rsidR="00362820" w14:paraId="6B2CF182" w14:textId="77777777" w:rsidTr="00362820"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01710A72" w14:textId="77777777" w:rsidR="00362820" w:rsidRDefault="00362820" w:rsidP="0036282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8/11/2021</w:t>
            </w:r>
          </w:p>
          <w:p w14:paraId="68AA5FE0" w14:textId="77777777" w:rsidR="00362820" w:rsidRDefault="00362820" w:rsidP="00362820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363A0B6D" w14:textId="77777777" w:rsidR="00E95405" w:rsidRPr="0004376C" w:rsidRDefault="00E95405">
      <w:pPr>
        <w:rPr>
          <w:rFonts w:cstheme="minorHAnsi"/>
          <w:sz w:val="24"/>
          <w:szCs w:val="24"/>
        </w:rPr>
      </w:pPr>
    </w:p>
    <w:p w14:paraId="6BD53088" w14:textId="1A343B9E" w:rsidR="002975DF" w:rsidRDefault="004F0E22" w:rsidP="004F0E22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  <w:lang w:val="en-US"/>
        </w:rPr>
        <w:t xml:space="preserve">                                                     </w:t>
      </w:r>
      <w:r w:rsidR="002975DF" w:rsidRPr="00413DA3">
        <w:rPr>
          <w:rFonts w:cstheme="minorHAnsi"/>
          <w:b/>
          <w:sz w:val="24"/>
          <w:szCs w:val="24"/>
        </w:rPr>
        <w:t>ΔΕΛΤΙΟ ΤΥΠΟΥ</w:t>
      </w:r>
    </w:p>
    <w:p w14:paraId="60DFCD06" w14:textId="77777777" w:rsidR="004F0E22" w:rsidRPr="00413DA3" w:rsidRDefault="004F0E22" w:rsidP="004F0E22">
      <w:pPr>
        <w:jc w:val="center"/>
        <w:rPr>
          <w:rFonts w:cstheme="minorHAnsi"/>
          <w:b/>
          <w:sz w:val="24"/>
          <w:szCs w:val="24"/>
        </w:rPr>
      </w:pPr>
    </w:p>
    <w:p w14:paraId="6CB3CCBC" w14:textId="77777777" w:rsidR="005A5253" w:rsidRDefault="0004376C" w:rsidP="005A5253">
      <w:pPr>
        <w:shd w:val="clear" w:color="auto" w:fill="FFFFFF"/>
        <w:spacing w:after="100" w:afterAutospacing="1" w:line="240" w:lineRule="auto"/>
        <w:jc w:val="center"/>
        <w:outlineLvl w:val="0"/>
        <w:rPr>
          <w:rFonts w:eastAsia="Times New Roman" w:cstheme="minorHAnsi"/>
          <w:b/>
          <w:bCs/>
          <w:color w:val="002060"/>
          <w:kern w:val="36"/>
          <w:sz w:val="28"/>
          <w:szCs w:val="28"/>
          <w:lang w:eastAsia="el-GR"/>
        </w:rPr>
      </w:pPr>
      <w:r w:rsidRPr="004E3C8E">
        <w:rPr>
          <w:rFonts w:eastAsia="Times New Roman" w:cstheme="minorHAnsi"/>
          <w:b/>
          <w:bCs/>
          <w:color w:val="002060"/>
          <w:kern w:val="36"/>
          <w:sz w:val="28"/>
          <w:szCs w:val="28"/>
          <w:lang w:eastAsia="el-GR"/>
        </w:rPr>
        <w:t xml:space="preserve">Δωρεάν </w:t>
      </w:r>
      <w:r w:rsidR="00516CD5">
        <w:rPr>
          <w:rFonts w:eastAsia="Times New Roman" w:cstheme="minorHAnsi"/>
          <w:b/>
          <w:bCs/>
          <w:color w:val="002060"/>
          <w:kern w:val="36"/>
          <w:sz w:val="28"/>
          <w:szCs w:val="28"/>
          <w:lang w:eastAsia="el-GR"/>
        </w:rPr>
        <w:t>π</w:t>
      </w:r>
      <w:r w:rsidRPr="004E3C8E">
        <w:rPr>
          <w:rFonts w:eastAsia="Times New Roman" w:cstheme="minorHAnsi"/>
          <w:b/>
          <w:bCs/>
          <w:color w:val="002060"/>
          <w:kern w:val="36"/>
          <w:sz w:val="28"/>
          <w:szCs w:val="28"/>
          <w:lang w:eastAsia="el-GR"/>
        </w:rPr>
        <w:t>ροληπτικός έλεγχος</w:t>
      </w:r>
      <w:r w:rsidR="006141F9" w:rsidRPr="004E3C8E">
        <w:rPr>
          <w:rFonts w:eastAsia="Times New Roman" w:cstheme="minorHAnsi"/>
          <w:b/>
          <w:bCs/>
          <w:color w:val="002060"/>
          <w:kern w:val="36"/>
          <w:sz w:val="28"/>
          <w:szCs w:val="28"/>
          <w:lang w:eastAsia="el-GR"/>
        </w:rPr>
        <w:t xml:space="preserve"> </w:t>
      </w:r>
      <w:r w:rsidR="00413DA3">
        <w:rPr>
          <w:rFonts w:eastAsia="Times New Roman" w:cstheme="minorHAnsi"/>
          <w:b/>
          <w:bCs/>
          <w:color w:val="002060"/>
          <w:kern w:val="36"/>
          <w:sz w:val="28"/>
          <w:szCs w:val="28"/>
          <w:lang w:eastAsia="el-GR"/>
        </w:rPr>
        <w:t>ζ</w:t>
      </w:r>
      <w:r w:rsidR="006141F9" w:rsidRPr="004E3C8E">
        <w:rPr>
          <w:rFonts w:eastAsia="Times New Roman" w:cstheme="minorHAnsi"/>
          <w:b/>
          <w:bCs/>
          <w:color w:val="002060"/>
          <w:kern w:val="36"/>
          <w:sz w:val="28"/>
          <w:szCs w:val="28"/>
          <w:lang w:eastAsia="el-GR"/>
        </w:rPr>
        <w:t xml:space="preserve">ωτικών σημείων και </w:t>
      </w:r>
      <w:r w:rsidR="00EC14E3" w:rsidRPr="004E3C8E">
        <w:rPr>
          <w:rFonts w:eastAsia="Times New Roman" w:cstheme="minorHAnsi"/>
          <w:b/>
          <w:bCs/>
          <w:color w:val="002060"/>
          <w:kern w:val="36"/>
          <w:sz w:val="28"/>
          <w:szCs w:val="28"/>
          <w:lang w:eastAsia="el-GR"/>
        </w:rPr>
        <w:t>γλυκόζης</w:t>
      </w:r>
      <w:r w:rsidR="004E3C8E" w:rsidRPr="004E3C8E">
        <w:rPr>
          <w:rFonts w:eastAsia="Times New Roman" w:cstheme="minorHAnsi"/>
          <w:b/>
          <w:bCs/>
          <w:color w:val="002060"/>
          <w:kern w:val="36"/>
          <w:sz w:val="28"/>
          <w:szCs w:val="28"/>
          <w:lang w:eastAsia="el-GR"/>
        </w:rPr>
        <w:t xml:space="preserve"> στο αίμα</w:t>
      </w:r>
      <w:r w:rsidR="004E3C8E">
        <w:rPr>
          <w:rFonts w:eastAsia="Times New Roman" w:cstheme="minorHAnsi"/>
          <w:b/>
          <w:bCs/>
          <w:color w:val="002060"/>
          <w:kern w:val="36"/>
          <w:sz w:val="28"/>
          <w:szCs w:val="28"/>
          <w:lang w:eastAsia="el-GR"/>
        </w:rPr>
        <w:t xml:space="preserve"> </w:t>
      </w:r>
    </w:p>
    <w:p w14:paraId="48C247E6" w14:textId="77777777" w:rsidR="00516CD5" w:rsidRPr="004E3C8E" w:rsidRDefault="00516CD5" w:rsidP="00516CD5">
      <w:pPr>
        <w:pStyle w:val="Web"/>
        <w:spacing w:before="0" w:beforeAutospacing="0" w:after="300" w:afterAutospacing="0" w:line="360" w:lineRule="auto"/>
        <w:contextualSpacing/>
        <w:jc w:val="center"/>
        <w:rPr>
          <w:rFonts w:cstheme="minorHAnsi"/>
          <w:color w:val="002060"/>
          <w:kern w:val="36"/>
          <w:sz w:val="22"/>
          <w:szCs w:val="22"/>
        </w:rPr>
      </w:pPr>
      <w:r w:rsidRPr="004E3C8E">
        <w:rPr>
          <w:rFonts w:asciiTheme="minorHAnsi" w:hAnsiTheme="minorHAnsi" w:cstheme="minorHAnsi"/>
          <w:color w:val="002060"/>
          <w:kern w:val="36"/>
          <w:sz w:val="22"/>
          <w:szCs w:val="22"/>
        </w:rPr>
        <w:t>Ιπποκράτης</w:t>
      </w:r>
      <w:r>
        <w:rPr>
          <w:rFonts w:asciiTheme="minorHAnsi" w:hAnsiTheme="minorHAnsi" w:cstheme="minorHAnsi"/>
          <w:color w:val="002060"/>
          <w:kern w:val="36"/>
          <w:sz w:val="22"/>
          <w:szCs w:val="22"/>
        </w:rPr>
        <w:t>:</w:t>
      </w:r>
      <w:r w:rsidRPr="00516CD5">
        <w:rPr>
          <w:rFonts w:asciiTheme="minorHAnsi" w:hAnsiTheme="minorHAnsi" w:cstheme="minorHAnsi"/>
          <w:i/>
          <w:color w:val="002060"/>
          <w:kern w:val="36"/>
          <w:sz w:val="22"/>
          <w:szCs w:val="22"/>
        </w:rPr>
        <w:t xml:space="preserve"> </w:t>
      </w:r>
      <w:proofErr w:type="spellStart"/>
      <w:r w:rsidRPr="00516CD5">
        <w:rPr>
          <w:rFonts w:asciiTheme="minorHAnsi" w:hAnsiTheme="minorHAnsi" w:cstheme="minorHAnsi"/>
          <w:i/>
          <w:color w:val="002060"/>
          <w:kern w:val="36"/>
          <w:sz w:val="22"/>
          <w:szCs w:val="22"/>
        </w:rPr>
        <w:t>Κάλλιον</w:t>
      </w:r>
      <w:proofErr w:type="spellEnd"/>
      <w:r w:rsidRPr="00516CD5">
        <w:rPr>
          <w:rFonts w:asciiTheme="minorHAnsi" w:hAnsiTheme="minorHAnsi" w:cstheme="minorHAnsi"/>
          <w:i/>
          <w:color w:val="002060"/>
          <w:kern w:val="36"/>
          <w:sz w:val="22"/>
          <w:szCs w:val="22"/>
        </w:rPr>
        <w:t xml:space="preserve"> του </w:t>
      </w:r>
      <w:proofErr w:type="spellStart"/>
      <w:r w:rsidRPr="00516CD5">
        <w:rPr>
          <w:rFonts w:asciiTheme="minorHAnsi" w:hAnsiTheme="minorHAnsi" w:cstheme="minorHAnsi"/>
          <w:i/>
          <w:color w:val="002060"/>
          <w:kern w:val="36"/>
          <w:sz w:val="22"/>
          <w:szCs w:val="22"/>
        </w:rPr>
        <w:t>θεραπεύειν</w:t>
      </w:r>
      <w:proofErr w:type="spellEnd"/>
      <w:r w:rsidRPr="00516CD5">
        <w:rPr>
          <w:rFonts w:asciiTheme="minorHAnsi" w:hAnsiTheme="minorHAnsi" w:cstheme="minorHAnsi"/>
          <w:i/>
          <w:color w:val="002060"/>
          <w:kern w:val="36"/>
          <w:sz w:val="22"/>
          <w:szCs w:val="22"/>
        </w:rPr>
        <w:t xml:space="preserve"> το </w:t>
      </w:r>
      <w:proofErr w:type="spellStart"/>
      <w:r w:rsidRPr="00516CD5">
        <w:rPr>
          <w:rFonts w:asciiTheme="minorHAnsi" w:hAnsiTheme="minorHAnsi" w:cstheme="minorHAnsi"/>
          <w:i/>
          <w:color w:val="002060"/>
          <w:kern w:val="36"/>
          <w:sz w:val="22"/>
          <w:szCs w:val="22"/>
        </w:rPr>
        <w:t>προλαµβάνειν</w:t>
      </w:r>
      <w:proofErr w:type="spellEnd"/>
      <w:r w:rsidRPr="004E3C8E">
        <w:rPr>
          <w:rFonts w:cstheme="minorHAnsi"/>
          <w:color w:val="002060"/>
          <w:kern w:val="36"/>
          <w:sz w:val="22"/>
          <w:szCs w:val="22"/>
        </w:rPr>
        <w:t xml:space="preserve"> </w:t>
      </w:r>
    </w:p>
    <w:p w14:paraId="604D2948" w14:textId="77777777" w:rsidR="006C7043" w:rsidRPr="004E3C8E" w:rsidRDefault="002975DF" w:rsidP="00413DA3">
      <w:pPr>
        <w:spacing w:after="120" w:line="360" w:lineRule="auto"/>
        <w:jc w:val="both"/>
        <w:rPr>
          <w:rFonts w:cstheme="minorHAnsi"/>
        </w:rPr>
      </w:pPr>
      <w:r w:rsidRPr="004E3C8E">
        <w:rPr>
          <w:rFonts w:cstheme="minorHAnsi"/>
        </w:rPr>
        <w:t xml:space="preserve">Ο </w:t>
      </w:r>
      <w:r w:rsidR="00413DA3">
        <w:rPr>
          <w:rFonts w:cstheme="minorHAnsi"/>
        </w:rPr>
        <w:t>Δ</w:t>
      </w:r>
      <w:r w:rsidRPr="004E3C8E">
        <w:rPr>
          <w:rFonts w:cstheme="minorHAnsi"/>
        </w:rPr>
        <w:t>ήμος Αγίας Βαρβάρας</w:t>
      </w:r>
      <w:r w:rsidR="0004376C" w:rsidRPr="004E3C8E">
        <w:rPr>
          <w:rFonts w:cstheme="minorHAnsi"/>
        </w:rPr>
        <w:t>,</w:t>
      </w:r>
      <w:r w:rsidRPr="004E3C8E">
        <w:rPr>
          <w:rFonts w:cstheme="minorHAnsi"/>
        </w:rPr>
        <w:t xml:space="preserve"> με αφορμή την Παγκόσμια Ημέρα Διαβήτη</w:t>
      </w:r>
      <w:r w:rsidR="0004376C" w:rsidRPr="004E3C8E">
        <w:rPr>
          <w:rFonts w:cstheme="minorHAnsi"/>
        </w:rPr>
        <w:t>,</w:t>
      </w:r>
      <w:r w:rsidRPr="004E3C8E">
        <w:rPr>
          <w:rFonts w:cstheme="minorHAnsi"/>
        </w:rPr>
        <w:t xml:space="preserve"> </w:t>
      </w:r>
      <w:r w:rsidR="00B106EF" w:rsidRPr="004E3C8E">
        <w:rPr>
          <w:rFonts w:cstheme="minorHAnsi"/>
        </w:rPr>
        <w:t>διοργανώνει δωρεάν Προληπτικό έλεγχο ζωτικών σημείων</w:t>
      </w:r>
      <w:r w:rsidR="00EC14E3" w:rsidRPr="004E3C8E">
        <w:rPr>
          <w:rFonts w:cstheme="minorHAnsi"/>
        </w:rPr>
        <w:t xml:space="preserve"> (</w:t>
      </w:r>
      <w:r w:rsidR="00E34D81" w:rsidRPr="004E3C8E">
        <w:rPr>
          <w:rFonts w:cstheme="minorHAnsi"/>
        </w:rPr>
        <w:t xml:space="preserve">έλεγχος: </w:t>
      </w:r>
      <w:r w:rsidR="00EC14E3" w:rsidRPr="004E3C8E">
        <w:rPr>
          <w:rFonts w:cstheme="minorHAnsi"/>
        </w:rPr>
        <w:t>αρτηριακή</w:t>
      </w:r>
      <w:r w:rsidR="00E34D81" w:rsidRPr="004E3C8E">
        <w:rPr>
          <w:rFonts w:cstheme="minorHAnsi"/>
        </w:rPr>
        <w:t>ς</w:t>
      </w:r>
      <w:r w:rsidR="00EC14E3" w:rsidRPr="004E3C8E">
        <w:rPr>
          <w:rFonts w:cstheme="minorHAnsi"/>
        </w:rPr>
        <w:t xml:space="preserve"> πίεση</w:t>
      </w:r>
      <w:r w:rsidR="00E34D81" w:rsidRPr="004E3C8E">
        <w:rPr>
          <w:rFonts w:cstheme="minorHAnsi"/>
        </w:rPr>
        <w:t>ς</w:t>
      </w:r>
      <w:r w:rsidR="00EC14E3" w:rsidRPr="004E3C8E">
        <w:rPr>
          <w:rFonts w:cstheme="minorHAnsi"/>
        </w:rPr>
        <w:t>, οξυγό</w:t>
      </w:r>
      <w:r w:rsidR="00E34D81" w:rsidRPr="004E3C8E">
        <w:rPr>
          <w:rFonts w:cstheme="minorHAnsi"/>
        </w:rPr>
        <w:t>νου</w:t>
      </w:r>
      <w:r w:rsidR="00EC14E3" w:rsidRPr="004E3C8E">
        <w:rPr>
          <w:rFonts w:cstheme="minorHAnsi"/>
        </w:rPr>
        <w:t>, σφυγμ</w:t>
      </w:r>
      <w:r w:rsidR="00E34D81" w:rsidRPr="004E3C8E">
        <w:rPr>
          <w:rFonts w:cstheme="minorHAnsi"/>
        </w:rPr>
        <w:t>ού</w:t>
      </w:r>
      <w:r w:rsidR="00EC14E3" w:rsidRPr="004E3C8E">
        <w:rPr>
          <w:rFonts w:cstheme="minorHAnsi"/>
        </w:rPr>
        <w:t>, θερμοκρασία</w:t>
      </w:r>
      <w:r w:rsidR="00E34D81" w:rsidRPr="004E3C8E">
        <w:rPr>
          <w:rFonts w:cstheme="minorHAnsi"/>
        </w:rPr>
        <w:t>ς)</w:t>
      </w:r>
      <w:r w:rsidR="00B106EF" w:rsidRPr="004E3C8E">
        <w:rPr>
          <w:rFonts w:cstheme="minorHAnsi"/>
        </w:rPr>
        <w:t xml:space="preserve"> και  </w:t>
      </w:r>
      <w:r w:rsidR="00EC14E3" w:rsidRPr="004E3C8E">
        <w:rPr>
          <w:rFonts w:cstheme="minorHAnsi"/>
        </w:rPr>
        <w:t xml:space="preserve">γλυκόζης στο αίμα, </w:t>
      </w:r>
      <w:r w:rsidR="006C7043" w:rsidRPr="004E3C8E">
        <w:rPr>
          <w:rFonts w:cstheme="minorHAnsi"/>
        </w:rPr>
        <w:t xml:space="preserve">την </w:t>
      </w:r>
      <w:r w:rsidRPr="004E3C8E">
        <w:rPr>
          <w:rFonts w:cstheme="minorHAnsi"/>
        </w:rPr>
        <w:t xml:space="preserve"> </w:t>
      </w:r>
      <w:r w:rsidR="006C7043" w:rsidRPr="004E3C8E">
        <w:rPr>
          <w:rFonts w:cstheme="minorHAnsi"/>
        </w:rPr>
        <w:t>Κυριακή 14 Νοεμβρίου 2021</w:t>
      </w:r>
      <w:r w:rsidR="00886E68" w:rsidRPr="004E3C8E">
        <w:rPr>
          <w:rFonts w:cstheme="minorHAnsi"/>
        </w:rPr>
        <w:t>,</w:t>
      </w:r>
      <w:r w:rsidR="006C7043" w:rsidRPr="004E3C8E">
        <w:rPr>
          <w:rFonts w:cstheme="minorHAnsi"/>
        </w:rPr>
        <w:t xml:space="preserve"> από τις  9</w:t>
      </w:r>
      <w:r w:rsidR="0004376C" w:rsidRPr="004E3C8E">
        <w:rPr>
          <w:rFonts w:cstheme="minorHAnsi"/>
        </w:rPr>
        <w:t xml:space="preserve"> </w:t>
      </w:r>
      <w:proofErr w:type="spellStart"/>
      <w:r w:rsidR="006C7043" w:rsidRPr="004E3C8E">
        <w:rPr>
          <w:rFonts w:cstheme="minorHAnsi"/>
        </w:rPr>
        <w:t>π</w:t>
      </w:r>
      <w:r w:rsidR="0004376C" w:rsidRPr="004E3C8E">
        <w:rPr>
          <w:rFonts w:cstheme="minorHAnsi"/>
        </w:rPr>
        <w:t>.</w:t>
      </w:r>
      <w:r w:rsidR="006C7043" w:rsidRPr="004E3C8E">
        <w:rPr>
          <w:rFonts w:cstheme="minorHAnsi"/>
        </w:rPr>
        <w:t>μ</w:t>
      </w:r>
      <w:proofErr w:type="spellEnd"/>
      <w:r w:rsidR="006C7043" w:rsidRPr="004E3C8E">
        <w:rPr>
          <w:rFonts w:cstheme="minorHAnsi"/>
        </w:rPr>
        <w:t xml:space="preserve"> έως τη 1μ</w:t>
      </w:r>
      <w:r w:rsidR="0004376C" w:rsidRPr="004E3C8E">
        <w:rPr>
          <w:rFonts w:cstheme="minorHAnsi"/>
        </w:rPr>
        <w:t>.</w:t>
      </w:r>
      <w:r w:rsidR="006C7043" w:rsidRPr="004E3C8E">
        <w:rPr>
          <w:rFonts w:cstheme="minorHAnsi"/>
        </w:rPr>
        <w:t>μ</w:t>
      </w:r>
      <w:r w:rsidR="00886E68" w:rsidRPr="004E3C8E">
        <w:rPr>
          <w:rFonts w:cstheme="minorHAnsi"/>
        </w:rPr>
        <w:t>,</w:t>
      </w:r>
      <w:r w:rsidR="006C7043" w:rsidRPr="004E3C8E">
        <w:rPr>
          <w:rFonts w:cstheme="minorHAnsi"/>
        </w:rPr>
        <w:t xml:space="preserve"> στην Πλατεία Παναγίας Ελεούσ</w:t>
      </w:r>
      <w:r w:rsidR="0004376C" w:rsidRPr="004E3C8E">
        <w:rPr>
          <w:rFonts w:cstheme="minorHAnsi"/>
        </w:rPr>
        <w:t>α</w:t>
      </w:r>
      <w:r w:rsidR="006C7043" w:rsidRPr="004E3C8E">
        <w:rPr>
          <w:rFonts w:cstheme="minorHAnsi"/>
        </w:rPr>
        <w:t>ς</w:t>
      </w:r>
      <w:r w:rsidR="0004376C" w:rsidRPr="004E3C8E">
        <w:rPr>
          <w:rFonts w:cstheme="minorHAnsi"/>
        </w:rPr>
        <w:t>, σε υπαίθριο περίπτερο.</w:t>
      </w:r>
    </w:p>
    <w:p w14:paraId="0B358A1F" w14:textId="77777777" w:rsidR="00413DA3" w:rsidRDefault="00292D3A" w:rsidP="00413DA3">
      <w:pPr>
        <w:pStyle w:val="Web"/>
        <w:spacing w:before="0" w:beforeAutospacing="0" w:after="12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E3C8E">
        <w:rPr>
          <w:rFonts w:asciiTheme="minorHAnsi" w:hAnsiTheme="minorHAnsi" w:cstheme="minorHAnsi"/>
          <w:sz w:val="22"/>
          <w:szCs w:val="22"/>
        </w:rPr>
        <w:t>Κατά τη διάρκεια της εκδήλωσης</w:t>
      </w:r>
      <w:r w:rsidR="00413DA3">
        <w:rPr>
          <w:rFonts w:asciiTheme="minorHAnsi" w:hAnsiTheme="minorHAnsi" w:cstheme="minorHAnsi"/>
          <w:sz w:val="22"/>
          <w:szCs w:val="22"/>
        </w:rPr>
        <w:t>,</w:t>
      </w:r>
      <w:r w:rsidRPr="004E3C8E">
        <w:rPr>
          <w:rFonts w:asciiTheme="minorHAnsi" w:hAnsiTheme="minorHAnsi" w:cstheme="minorHAnsi"/>
          <w:sz w:val="22"/>
          <w:szCs w:val="22"/>
        </w:rPr>
        <w:t xml:space="preserve"> οι πολίτες θα ενημερώνονται από το ΚΕΠ Υγείας του δήμου μας για την</w:t>
      </w:r>
      <w:r w:rsidRPr="004E3C8E">
        <w:rPr>
          <w:rFonts w:asciiTheme="minorHAnsi" w:hAnsiTheme="minorHAnsi" w:cstheme="minorHAnsi"/>
          <w:i/>
          <w:sz w:val="22"/>
          <w:szCs w:val="22"/>
        </w:rPr>
        <w:t xml:space="preserve"> αξία της πρόληψης και της έγκαιρης διάγνωσης</w:t>
      </w:r>
      <w:r w:rsidR="00EC14E3" w:rsidRPr="004E3C8E">
        <w:rPr>
          <w:rFonts w:asciiTheme="minorHAnsi" w:hAnsiTheme="minorHAnsi" w:cstheme="minorHAnsi"/>
          <w:i/>
          <w:sz w:val="22"/>
          <w:szCs w:val="22"/>
        </w:rPr>
        <w:t>,</w:t>
      </w:r>
      <w:r w:rsidRPr="004E3C8E">
        <w:rPr>
          <w:rFonts w:asciiTheme="minorHAnsi" w:hAnsiTheme="minorHAnsi" w:cstheme="minorHAnsi"/>
          <w:sz w:val="22"/>
          <w:szCs w:val="22"/>
        </w:rPr>
        <w:t xml:space="preserve"> στην πρόγνωση και στην αντιμετώπιση </w:t>
      </w:r>
      <w:r w:rsidR="00EC14E3" w:rsidRPr="004E3C8E">
        <w:rPr>
          <w:rFonts w:asciiTheme="minorHAnsi" w:hAnsiTheme="minorHAnsi" w:cstheme="minorHAnsi"/>
          <w:sz w:val="22"/>
          <w:szCs w:val="22"/>
        </w:rPr>
        <w:t>των ασθενειών,</w:t>
      </w:r>
      <w:r w:rsidRPr="004E3C8E">
        <w:rPr>
          <w:rFonts w:asciiTheme="minorHAnsi" w:hAnsiTheme="minorHAnsi" w:cstheme="minorHAnsi"/>
          <w:sz w:val="22"/>
          <w:szCs w:val="22"/>
        </w:rPr>
        <w:t xml:space="preserve"> σύμφωνα με τα πρωτόκολλα του Παγκόσμιου Οργανισμού Υγείας</w:t>
      </w:r>
      <w:r w:rsidR="00EC14E3" w:rsidRPr="004E3C8E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0008E5F" w14:textId="77777777" w:rsidR="004E3C8E" w:rsidRPr="004E3C8E" w:rsidRDefault="00413DA3" w:rsidP="00413DA3">
      <w:pPr>
        <w:pStyle w:val="Web"/>
        <w:spacing w:before="0" w:beforeAutospacing="0" w:after="12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Επίσης,</w:t>
      </w:r>
      <w:r w:rsidR="00292D3A" w:rsidRPr="004E3C8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θα έχουν τη δυνατότητα </w:t>
      </w:r>
      <w:r w:rsidR="00292D3A" w:rsidRPr="004E3C8E">
        <w:rPr>
          <w:rFonts w:asciiTheme="minorHAnsi" w:hAnsiTheme="minorHAnsi" w:cstheme="minorHAnsi"/>
          <w:sz w:val="22"/>
          <w:szCs w:val="22"/>
        </w:rPr>
        <w:t xml:space="preserve"> να εγγραφούν στο ΚΕΠ Υγείας</w:t>
      </w:r>
      <w:r w:rsidR="00362820">
        <w:rPr>
          <w:rFonts w:asciiTheme="minorHAnsi" w:hAnsiTheme="minorHAnsi" w:cstheme="minorHAnsi"/>
          <w:sz w:val="22"/>
          <w:szCs w:val="22"/>
        </w:rPr>
        <w:t xml:space="preserve"> και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E3C8E">
        <w:rPr>
          <w:rFonts w:asciiTheme="minorHAnsi" w:hAnsiTheme="minorHAnsi" w:cstheme="minorHAnsi"/>
          <w:sz w:val="22"/>
          <w:szCs w:val="22"/>
        </w:rPr>
        <w:t>να φτιάξουν το δικό τους προφίλ πρόληψης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="00362820">
        <w:rPr>
          <w:rFonts w:asciiTheme="minorHAnsi" w:hAnsiTheme="minorHAnsi" w:cstheme="minorHAnsi"/>
          <w:sz w:val="22"/>
          <w:szCs w:val="22"/>
        </w:rPr>
        <w:t>έτσι ώστε το ΚΕΠ Υγείας να οργανώνει ενημερώσεις και δωρεάν προσυμπτωματικούς ελέγχους  με βάση τις ανάγκες τους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50629473" w14:textId="77777777" w:rsidR="004E3C8E" w:rsidRPr="004E3C8E" w:rsidRDefault="004E3C8E" w:rsidP="004E3C8E">
      <w:pPr>
        <w:pStyle w:val="Web"/>
        <w:spacing w:before="0" w:beforeAutospacing="0" w:after="300" w:afterAutospacing="0" w:line="360" w:lineRule="auto"/>
        <w:contextualSpacing/>
        <w:jc w:val="both"/>
        <w:rPr>
          <w:rFonts w:asciiTheme="minorHAnsi" w:hAnsiTheme="minorHAnsi" w:cstheme="minorHAnsi"/>
          <w:color w:val="002060"/>
          <w:sz w:val="22"/>
          <w:szCs w:val="22"/>
        </w:rPr>
      </w:pPr>
    </w:p>
    <w:sectPr w:rsidR="004E3C8E" w:rsidRPr="004E3C8E" w:rsidSect="00BF27E1">
      <w:pgSz w:w="11906" w:h="16838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405"/>
    <w:rsid w:val="0004376C"/>
    <w:rsid w:val="001B6E71"/>
    <w:rsid w:val="00292D3A"/>
    <w:rsid w:val="002975DF"/>
    <w:rsid w:val="00362820"/>
    <w:rsid w:val="00413DA3"/>
    <w:rsid w:val="004B64C5"/>
    <w:rsid w:val="004E3C8E"/>
    <w:rsid w:val="004F0E22"/>
    <w:rsid w:val="00516CD5"/>
    <w:rsid w:val="005A5253"/>
    <w:rsid w:val="005E3C85"/>
    <w:rsid w:val="006141F9"/>
    <w:rsid w:val="00660FED"/>
    <w:rsid w:val="006C7043"/>
    <w:rsid w:val="007A2353"/>
    <w:rsid w:val="00886E68"/>
    <w:rsid w:val="009F7E0A"/>
    <w:rsid w:val="00AB1AE8"/>
    <w:rsid w:val="00B106EF"/>
    <w:rsid w:val="00B4034A"/>
    <w:rsid w:val="00BF27E1"/>
    <w:rsid w:val="00D11E0F"/>
    <w:rsid w:val="00E34D81"/>
    <w:rsid w:val="00E95405"/>
    <w:rsid w:val="00EC1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94555"/>
  <w15:docId w15:val="{A69CF897-82C0-4FFC-9810-E311F8556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7E0A"/>
  </w:style>
  <w:style w:type="paragraph" w:styleId="1">
    <w:name w:val="heading 1"/>
    <w:basedOn w:val="a"/>
    <w:link w:val="1Char"/>
    <w:uiPriority w:val="9"/>
    <w:qFormat/>
    <w:rsid w:val="006C70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95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95405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7A2353"/>
    <w:rPr>
      <w:color w:val="0000FF" w:themeColor="hyperlink"/>
      <w:u w:val="single"/>
    </w:rPr>
  </w:style>
  <w:style w:type="character" w:customStyle="1" w:styleId="1Char">
    <w:name w:val="Επικεφαλίδα 1 Char"/>
    <w:basedOn w:val="a0"/>
    <w:link w:val="1"/>
    <w:uiPriority w:val="9"/>
    <w:rsid w:val="006C7043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Web">
    <w:name w:val="Normal (Web)"/>
    <w:basedOn w:val="a"/>
    <w:uiPriority w:val="99"/>
    <w:unhideWhenUsed/>
    <w:rsid w:val="006C7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 w:bidi="he-IL"/>
    </w:rPr>
  </w:style>
  <w:style w:type="paragraph" w:customStyle="1" w:styleId="Default">
    <w:name w:val="Default"/>
    <w:rsid w:val="006C7043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292D3A"/>
    <w:rPr>
      <w:b/>
      <w:bCs/>
    </w:rPr>
  </w:style>
  <w:style w:type="table" w:styleId="a5">
    <w:name w:val="Table Grid"/>
    <w:basedOn w:val="a1"/>
    <w:uiPriority w:val="59"/>
    <w:unhideWhenUsed/>
    <w:rsid w:val="005A5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1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athanasiam</dc:creator>
  <cp:keywords/>
  <dc:description/>
  <cp:lastModifiedBy>athanasia kalogeropoulou</cp:lastModifiedBy>
  <cp:revision>3</cp:revision>
  <cp:lastPrinted>2021-11-09T09:58:00Z</cp:lastPrinted>
  <dcterms:created xsi:type="dcterms:W3CDTF">2021-11-08T10:50:00Z</dcterms:created>
  <dcterms:modified xsi:type="dcterms:W3CDTF">2021-11-09T09:59:00Z</dcterms:modified>
</cp:coreProperties>
</file>